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C7945" w14:textId="3E459513" w:rsidR="00482422" w:rsidRPr="0028102E" w:rsidRDefault="00482422" w:rsidP="0028102E">
      <w:pPr>
        <w:tabs>
          <w:tab w:val="center" w:pos="4536"/>
          <w:tab w:val="right" w:pos="9072"/>
        </w:tabs>
        <w:jc w:val="both"/>
        <w:rPr>
          <w:rFonts w:ascii="Arial" w:eastAsia="MS Mincho" w:hAnsi="Arial" w:cs="Arial"/>
          <w:b/>
          <w:bCs/>
          <w:sz w:val="22"/>
        </w:rPr>
      </w:pPr>
      <w:r w:rsidRPr="0028102E">
        <w:rPr>
          <w:rFonts w:ascii="Arial" w:eastAsia="MS Mincho" w:hAnsi="Arial" w:cs="Arial"/>
          <w:b/>
          <w:bCs/>
          <w:sz w:val="22"/>
        </w:rPr>
        <w:t>3GPP TSG RAN WG1 #109-e</w:t>
      </w:r>
      <w:r w:rsidRPr="0028102E">
        <w:rPr>
          <w:rFonts w:ascii="Arial" w:eastAsia="MS Mincho" w:hAnsi="Arial" w:cs="Arial"/>
          <w:b/>
          <w:bCs/>
          <w:sz w:val="22"/>
        </w:rPr>
        <w:tab/>
      </w:r>
      <w:r w:rsidRPr="0028102E">
        <w:rPr>
          <w:rFonts w:ascii="Arial" w:eastAsia="MS Mincho" w:hAnsi="Arial" w:cs="Arial"/>
          <w:b/>
          <w:bCs/>
          <w:sz w:val="22"/>
        </w:rPr>
        <w:tab/>
        <w:t>R1-220</w:t>
      </w:r>
      <w:r w:rsidR="0066274E" w:rsidRPr="0066274E">
        <w:rPr>
          <w:rFonts w:ascii="Arial" w:eastAsia="MS Mincho" w:hAnsi="Arial" w:cs="Arial"/>
          <w:b/>
          <w:bCs/>
          <w:sz w:val="22"/>
        </w:rPr>
        <w:t>3580</w:t>
      </w:r>
    </w:p>
    <w:p w14:paraId="45B53CAF" w14:textId="77777777" w:rsidR="00482422" w:rsidRPr="0028102E" w:rsidRDefault="00482422" w:rsidP="0028102E">
      <w:pPr>
        <w:tabs>
          <w:tab w:val="center" w:pos="4536"/>
          <w:tab w:val="right" w:pos="9072"/>
        </w:tabs>
        <w:jc w:val="both"/>
        <w:rPr>
          <w:rFonts w:ascii="Arial" w:eastAsia="MS Mincho" w:hAnsi="Arial" w:cs="Arial"/>
          <w:b/>
          <w:bCs/>
          <w:sz w:val="22"/>
        </w:rPr>
      </w:pPr>
      <w:r w:rsidRPr="0028102E">
        <w:rPr>
          <w:rFonts w:ascii="Arial" w:eastAsia="MS Mincho" w:hAnsi="Arial" w:cs="Arial"/>
          <w:b/>
          <w:bCs/>
          <w:sz w:val="22"/>
        </w:rPr>
        <w:t>e-Meeting, May 9th – 20th, 2022</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18B13095" w:rsidR="000D7F0F" w:rsidRPr="00D92DF4"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66274E" w:rsidRPr="0066274E">
        <w:rPr>
          <w:rFonts w:cs="Arial"/>
        </w:rPr>
        <w:t>Discussion on in-band repeater</w:t>
      </w:r>
      <w:r w:rsidR="00482422" w:rsidRPr="00D1420E">
        <w:t xml:space="preserve"> </w:t>
      </w:r>
    </w:p>
    <w:p w14:paraId="151BE230" w14:textId="00ED6235"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554194" w:rsidRPr="008A37E7">
        <w:rPr>
          <w:rFonts w:eastAsia="宋体" w:cs="Arial"/>
          <w:lang w:eastAsia="zh-CN"/>
        </w:rPr>
        <w:t>8.</w:t>
      </w:r>
      <w:r w:rsidR="00D50B7B">
        <w:rPr>
          <w:rFonts w:eastAsia="宋体" w:cs="Arial"/>
          <w:lang w:eastAsia="zh-CN"/>
        </w:rPr>
        <w:t>3</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4FA6C2D7" w14:textId="77777777" w:rsidR="00A04BE3" w:rsidRPr="007B5C9A" w:rsidRDefault="00A04BE3" w:rsidP="00A04BE3">
      <w:pPr>
        <w:pStyle w:val="a0"/>
        <w:spacing w:before="120"/>
        <w:rPr>
          <w:rFonts w:ascii="Times New Roman" w:hAnsi="Times New Roman"/>
          <w:szCs w:val="20"/>
        </w:rPr>
      </w:pPr>
      <w:r w:rsidRPr="007B5C9A">
        <w:rPr>
          <w:rFonts w:ascii="Times New Roman" w:hAnsi="Times New Roman"/>
          <w:szCs w:val="20"/>
        </w:rPr>
        <w:t xml:space="preserve">New </w:t>
      </w:r>
      <w:r>
        <w:rPr>
          <w:rFonts w:ascii="Times New Roman" w:hAnsi="Times New Roman"/>
          <w:szCs w:val="20"/>
        </w:rPr>
        <w:t>S</w:t>
      </w:r>
      <w:r w:rsidRPr="007B5C9A">
        <w:rPr>
          <w:rFonts w:ascii="Times New Roman" w:hAnsi="Times New Roman"/>
          <w:szCs w:val="20"/>
        </w:rPr>
        <w:t xml:space="preserve">ID </w:t>
      </w:r>
      <w:r w:rsidRPr="007B5C9A">
        <w:rPr>
          <w:rFonts w:ascii="Times New Roman" w:hAnsi="Times New Roman"/>
          <w:szCs w:val="20"/>
        </w:rPr>
        <w:fldChar w:fldCharType="begin"/>
      </w:r>
      <w:r w:rsidRPr="007B5C9A">
        <w:rPr>
          <w:rFonts w:ascii="Times New Roman" w:hAnsi="Times New Roman"/>
          <w:szCs w:val="20"/>
        </w:rPr>
        <w:instrText xml:space="preserve"> REF _Ref18582213 \r \h  \* MERGEFORMAT </w:instrText>
      </w:r>
      <w:r w:rsidRPr="007B5C9A">
        <w:rPr>
          <w:rFonts w:ascii="Times New Roman" w:hAnsi="Times New Roman"/>
          <w:szCs w:val="20"/>
        </w:rPr>
      </w:r>
      <w:r w:rsidRPr="007B5C9A">
        <w:rPr>
          <w:rFonts w:ascii="Times New Roman" w:hAnsi="Times New Roman"/>
          <w:szCs w:val="20"/>
        </w:rPr>
        <w:fldChar w:fldCharType="separate"/>
      </w:r>
      <w:r>
        <w:rPr>
          <w:rFonts w:ascii="Times New Roman" w:hAnsi="Times New Roman"/>
          <w:szCs w:val="20"/>
        </w:rPr>
        <w:t>[1]</w:t>
      </w:r>
      <w:r w:rsidRPr="007B5C9A">
        <w:rPr>
          <w:rFonts w:ascii="Times New Roman" w:hAnsi="Times New Roman"/>
          <w:szCs w:val="20"/>
        </w:rPr>
        <w:fldChar w:fldCharType="end"/>
      </w:r>
      <w:r w:rsidRPr="007B5C9A">
        <w:rPr>
          <w:rFonts w:ascii="Times New Roman" w:hAnsi="Times New Roman"/>
          <w:szCs w:val="20"/>
        </w:rPr>
        <w:t xml:space="preserve"> on </w:t>
      </w:r>
      <w:r w:rsidRPr="003460D2">
        <w:rPr>
          <w:rFonts w:ascii="Times New Roman" w:hAnsi="Times New Roman" w:hint="eastAsia"/>
          <w:szCs w:val="20"/>
        </w:rPr>
        <w:t>network-controlled</w:t>
      </w:r>
      <w:r w:rsidRPr="003460D2">
        <w:rPr>
          <w:rFonts w:ascii="Times New Roman" w:hAnsi="Times New Roman"/>
          <w:szCs w:val="20"/>
        </w:rPr>
        <w:t xml:space="preserve"> </w:t>
      </w:r>
      <w:r w:rsidRPr="003460D2">
        <w:rPr>
          <w:rFonts w:ascii="Times New Roman" w:hAnsi="Times New Roman" w:hint="eastAsia"/>
          <w:szCs w:val="20"/>
        </w:rPr>
        <w:t>repeaters</w:t>
      </w:r>
      <w:r w:rsidRPr="007B5C9A">
        <w:rPr>
          <w:rFonts w:ascii="Times New Roman" w:hAnsi="Times New Roman"/>
          <w:szCs w:val="20"/>
        </w:rPr>
        <w:t xml:space="preserve"> has been approved</w:t>
      </w:r>
      <w:r w:rsidRPr="003460D2">
        <w:rPr>
          <w:rFonts w:ascii="Times New Roman" w:hAnsi="Times New Roman"/>
          <w:szCs w:val="20"/>
        </w:rPr>
        <w:t xml:space="preserve">, and </w:t>
      </w:r>
      <w:r>
        <w:rPr>
          <w:rFonts w:ascii="Times New Roman" w:hAnsi="Times New Roman"/>
          <w:szCs w:val="20"/>
        </w:rPr>
        <w:t>multiple types of side control information need to be justified</w:t>
      </w:r>
      <w:r w:rsidRPr="007B5C9A">
        <w:rPr>
          <w:rFonts w:ascii="Times New Roman" w:hAnsi="Times New Roman"/>
          <w:szCs w:val="20"/>
        </w:rPr>
        <w:t xml:space="preserve"> as following. </w:t>
      </w:r>
    </w:p>
    <w:tbl>
      <w:tblPr>
        <w:tblStyle w:val="ab"/>
        <w:tblW w:w="0" w:type="auto"/>
        <w:tblLook w:val="04A0" w:firstRow="1" w:lastRow="0" w:firstColumn="1" w:lastColumn="0" w:noHBand="0" w:noVBand="1"/>
      </w:tblPr>
      <w:tblGrid>
        <w:gridCol w:w="9019"/>
      </w:tblGrid>
      <w:tr w:rsidR="00A04BE3" w:rsidRPr="007B5C9A" w14:paraId="49033971" w14:textId="77777777" w:rsidTr="00BB1423">
        <w:tc>
          <w:tcPr>
            <w:tcW w:w="9245" w:type="dxa"/>
          </w:tcPr>
          <w:p w14:paraId="4B8D8E44" w14:textId="77777777" w:rsidR="00A04BE3" w:rsidRPr="00C64734" w:rsidRDefault="00A04BE3" w:rsidP="00BB1423">
            <w:pPr>
              <w:rPr>
                <w:sz w:val="20"/>
                <w:szCs w:val="20"/>
              </w:rPr>
            </w:pPr>
            <w:r w:rsidRPr="00C64734">
              <w:rPr>
                <w:rFonts w:hint="eastAsia"/>
                <w:sz w:val="20"/>
                <w:szCs w:val="20"/>
              </w:rPr>
              <w:t>The</w:t>
            </w:r>
            <w:r w:rsidRPr="00C64734">
              <w:rPr>
                <w:sz w:val="20"/>
                <w:szCs w:val="20"/>
              </w:rPr>
              <w:t xml:space="preserve"> </w:t>
            </w:r>
            <w:r w:rsidRPr="00C64734">
              <w:rPr>
                <w:rFonts w:hint="eastAsia"/>
                <w:sz w:val="20"/>
                <w:szCs w:val="20"/>
              </w:rPr>
              <w:t>study</w:t>
            </w:r>
            <w:r w:rsidRPr="00C64734">
              <w:rPr>
                <w:sz w:val="20"/>
                <w:szCs w:val="20"/>
              </w:rPr>
              <w:t xml:space="preserve"> </w:t>
            </w:r>
            <w:r w:rsidRPr="00C64734">
              <w:rPr>
                <w:rFonts w:hint="eastAsia"/>
                <w:sz w:val="20"/>
                <w:szCs w:val="20"/>
              </w:rPr>
              <w:t>on</w:t>
            </w:r>
            <w:r w:rsidRPr="00C64734">
              <w:rPr>
                <w:sz w:val="20"/>
                <w:szCs w:val="20"/>
              </w:rPr>
              <w:t xml:space="preserve"> </w:t>
            </w:r>
            <w:r w:rsidRPr="00C64734">
              <w:rPr>
                <w:rFonts w:hint="eastAsia"/>
                <w:sz w:val="20"/>
                <w:szCs w:val="20"/>
              </w:rPr>
              <w:t>NR</w:t>
            </w:r>
            <w:r w:rsidRPr="00C64734">
              <w:rPr>
                <w:sz w:val="20"/>
                <w:szCs w:val="20"/>
              </w:rPr>
              <w:t xml:space="preserve"> </w:t>
            </w:r>
            <w:r w:rsidRPr="00C64734">
              <w:rPr>
                <w:rFonts w:hint="eastAsia"/>
                <w:sz w:val="20"/>
                <w:szCs w:val="20"/>
              </w:rPr>
              <w:t>network-controlled</w:t>
            </w:r>
            <w:r w:rsidRPr="00C64734">
              <w:rPr>
                <w:sz w:val="20"/>
                <w:szCs w:val="20"/>
              </w:rPr>
              <w:t xml:space="preserve"> </w:t>
            </w:r>
            <w:r w:rsidRPr="00C64734">
              <w:rPr>
                <w:rFonts w:hint="eastAsia"/>
                <w:sz w:val="20"/>
                <w:szCs w:val="20"/>
              </w:rPr>
              <w:t>repeaters</w:t>
            </w:r>
            <w:r w:rsidRPr="00C64734">
              <w:rPr>
                <w:sz w:val="20"/>
                <w:szCs w:val="20"/>
              </w:rPr>
              <w:t xml:space="preserve"> is </w:t>
            </w:r>
            <w:r w:rsidRPr="00C64734">
              <w:rPr>
                <w:rFonts w:hint="eastAsia"/>
                <w:sz w:val="20"/>
                <w:szCs w:val="20"/>
              </w:rPr>
              <w:t>to</w:t>
            </w:r>
            <w:r w:rsidRPr="00C64734">
              <w:rPr>
                <w:sz w:val="20"/>
                <w:szCs w:val="20"/>
              </w:rPr>
              <w:t xml:space="preserve"> </w:t>
            </w:r>
            <w:r w:rsidRPr="00C64734">
              <w:rPr>
                <w:rFonts w:hint="eastAsia"/>
                <w:sz w:val="20"/>
                <w:szCs w:val="20"/>
              </w:rPr>
              <w:t>focus</w:t>
            </w:r>
            <w:r w:rsidRPr="00C64734">
              <w:rPr>
                <w:sz w:val="20"/>
                <w:szCs w:val="20"/>
              </w:rPr>
              <w:t xml:space="preserve"> </w:t>
            </w:r>
            <w:r w:rsidRPr="00C64734">
              <w:rPr>
                <w:rFonts w:hint="eastAsia"/>
                <w:sz w:val="20"/>
                <w:szCs w:val="20"/>
              </w:rPr>
              <w:t>on</w:t>
            </w:r>
            <w:r w:rsidRPr="00C64734">
              <w:rPr>
                <w:sz w:val="20"/>
                <w:szCs w:val="20"/>
              </w:rPr>
              <w:t xml:space="preserve"> </w:t>
            </w:r>
            <w:r w:rsidRPr="00C64734">
              <w:rPr>
                <w:rFonts w:hint="eastAsia"/>
                <w:sz w:val="20"/>
                <w:szCs w:val="20"/>
              </w:rPr>
              <w:t>the</w:t>
            </w:r>
            <w:r w:rsidRPr="00C64734">
              <w:rPr>
                <w:sz w:val="20"/>
                <w:szCs w:val="20"/>
              </w:rPr>
              <w:t xml:space="preserve"> following </w:t>
            </w:r>
            <w:r w:rsidRPr="00C64734">
              <w:rPr>
                <w:rFonts w:hint="eastAsia"/>
                <w:sz w:val="20"/>
                <w:szCs w:val="20"/>
              </w:rPr>
              <w:t>scenarios</w:t>
            </w:r>
            <w:r w:rsidRPr="00C64734">
              <w:rPr>
                <w:sz w:val="20"/>
                <w:szCs w:val="20"/>
              </w:rPr>
              <w:t xml:space="preserve"> </w:t>
            </w:r>
            <w:r w:rsidRPr="00C64734">
              <w:rPr>
                <w:rFonts w:hint="eastAsia"/>
                <w:sz w:val="20"/>
                <w:szCs w:val="20"/>
              </w:rPr>
              <w:t>and</w:t>
            </w:r>
            <w:r w:rsidRPr="00C64734">
              <w:rPr>
                <w:sz w:val="20"/>
                <w:szCs w:val="20"/>
              </w:rPr>
              <w:t xml:space="preserve"> </w:t>
            </w:r>
            <w:r w:rsidRPr="00C64734">
              <w:rPr>
                <w:rFonts w:hint="eastAsia"/>
                <w:sz w:val="20"/>
                <w:szCs w:val="20"/>
              </w:rPr>
              <w:t>assumptions:</w:t>
            </w:r>
          </w:p>
          <w:p w14:paraId="1097B094" w14:textId="77777777" w:rsidR="00A04BE3" w:rsidRPr="00C64734" w:rsidRDefault="00A04BE3" w:rsidP="00BB1423">
            <w:pPr>
              <w:numPr>
                <w:ilvl w:val="0"/>
                <w:numId w:val="18"/>
              </w:numPr>
              <w:overflowPunct w:val="0"/>
              <w:autoSpaceDE w:val="0"/>
              <w:autoSpaceDN w:val="0"/>
              <w:adjustRightInd w:val="0"/>
              <w:textAlignment w:val="baseline"/>
              <w:rPr>
                <w:sz w:val="20"/>
                <w:szCs w:val="20"/>
              </w:rPr>
            </w:pPr>
            <w:r w:rsidRPr="00C64734">
              <w:rPr>
                <w:sz w:val="20"/>
                <w:szCs w:val="20"/>
              </w:rPr>
              <w:t xml:space="preserve">Network-controlled repeaters are </w:t>
            </w:r>
            <w:proofErr w:type="spellStart"/>
            <w:r w:rsidRPr="00C64734">
              <w:rPr>
                <w:sz w:val="20"/>
                <w:szCs w:val="20"/>
              </w:rPr>
              <w:t>inband</w:t>
            </w:r>
            <w:proofErr w:type="spellEnd"/>
            <w:r w:rsidRPr="00C64734">
              <w:rPr>
                <w:sz w:val="20"/>
                <w:szCs w:val="20"/>
              </w:rPr>
              <w:t xml:space="preserve"> RF repeaters used for extension of network coverage on FR1 and FR2 bands, while during the study FR2 deployments may be prioritized for both outdoor and O2I scenarios.</w:t>
            </w:r>
          </w:p>
          <w:p w14:paraId="265DEA7E" w14:textId="77777777" w:rsidR="00A04BE3" w:rsidRPr="00C64734" w:rsidRDefault="00A04BE3" w:rsidP="00BB1423">
            <w:pPr>
              <w:numPr>
                <w:ilvl w:val="0"/>
                <w:numId w:val="18"/>
              </w:numPr>
              <w:overflowPunct w:val="0"/>
              <w:autoSpaceDE w:val="0"/>
              <w:autoSpaceDN w:val="0"/>
              <w:adjustRightInd w:val="0"/>
              <w:textAlignment w:val="baseline"/>
              <w:rPr>
                <w:sz w:val="20"/>
                <w:szCs w:val="20"/>
              </w:rPr>
            </w:pPr>
            <w:r w:rsidRPr="00C64734">
              <w:rPr>
                <w:sz w:val="20"/>
                <w:szCs w:val="20"/>
              </w:rPr>
              <w:t>For only single hop stationary network-controlled repeaters</w:t>
            </w:r>
          </w:p>
          <w:p w14:paraId="7BF9BD9C" w14:textId="77777777" w:rsidR="00A04BE3" w:rsidRPr="00C64734" w:rsidRDefault="00A04BE3" w:rsidP="00BB1423">
            <w:pPr>
              <w:numPr>
                <w:ilvl w:val="0"/>
                <w:numId w:val="18"/>
              </w:numPr>
              <w:overflowPunct w:val="0"/>
              <w:autoSpaceDE w:val="0"/>
              <w:autoSpaceDN w:val="0"/>
              <w:adjustRightInd w:val="0"/>
              <w:textAlignment w:val="baseline"/>
              <w:rPr>
                <w:sz w:val="20"/>
                <w:szCs w:val="20"/>
              </w:rPr>
            </w:pPr>
            <w:r w:rsidRPr="00C64734">
              <w:rPr>
                <w:sz w:val="20"/>
                <w:szCs w:val="20"/>
              </w:rPr>
              <w:t>Network-controlled repeaters are transparent to UEs</w:t>
            </w:r>
          </w:p>
          <w:p w14:paraId="36EC01B5" w14:textId="77777777" w:rsidR="00A04BE3" w:rsidRPr="00C64734" w:rsidRDefault="00A04BE3" w:rsidP="00BB1423">
            <w:pPr>
              <w:numPr>
                <w:ilvl w:val="0"/>
                <w:numId w:val="18"/>
              </w:numPr>
              <w:overflowPunct w:val="0"/>
              <w:autoSpaceDE w:val="0"/>
              <w:autoSpaceDN w:val="0"/>
              <w:adjustRightInd w:val="0"/>
              <w:textAlignment w:val="baseline"/>
              <w:rPr>
                <w:sz w:val="20"/>
                <w:szCs w:val="20"/>
              </w:rPr>
            </w:pPr>
            <w:r w:rsidRPr="00C64734">
              <w:rPr>
                <w:sz w:val="20"/>
                <w:szCs w:val="20"/>
              </w:rPr>
              <w:t xml:space="preserve">Network-controlled repeater can maintain the </w:t>
            </w:r>
            <w:proofErr w:type="spellStart"/>
            <w:r w:rsidRPr="00C64734">
              <w:rPr>
                <w:sz w:val="20"/>
                <w:szCs w:val="20"/>
              </w:rPr>
              <w:t>gNB</w:t>
            </w:r>
            <w:proofErr w:type="spellEnd"/>
            <w:r w:rsidRPr="00C64734">
              <w:rPr>
                <w:sz w:val="20"/>
                <w:szCs w:val="20"/>
              </w:rPr>
              <w:t>-repeater link and repeater-UE link simultaneously</w:t>
            </w:r>
          </w:p>
          <w:p w14:paraId="170A564C" w14:textId="77777777" w:rsidR="00A04BE3" w:rsidRPr="00C64734" w:rsidRDefault="00A04BE3" w:rsidP="00BB1423">
            <w:pPr>
              <w:ind w:left="360"/>
              <w:rPr>
                <w:sz w:val="20"/>
                <w:szCs w:val="20"/>
              </w:rPr>
            </w:pPr>
            <w:r w:rsidRPr="00C64734">
              <w:rPr>
                <w:sz w:val="20"/>
                <w:szCs w:val="20"/>
              </w:rPr>
              <w:t>NOTE1: Cost efficiency is a key consideration point for network-controlled repeaters.</w:t>
            </w:r>
          </w:p>
          <w:p w14:paraId="029D5769" w14:textId="77777777" w:rsidR="00A04BE3" w:rsidRPr="00C64734" w:rsidRDefault="00A04BE3" w:rsidP="00BB1423">
            <w:pPr>
              <w:rPr>
                <w:sz w:val="20"/>
                <w:szCs w:val="20"/>
              </w:rPr>
            </w:pPr>
            <w:r w:rsidRPr="00C64734">
              <w:rPr>
                <w:sz w:val="20"/>
                <w:szCs w:val="20"/>
              </w:rPr>
              <w:t>Study and identify which side control information below is necessary for network-controlled repeaters including assumption of max transmission power [RAN1]</w:t>
            </w:r>
          </w:p>
          <w:p w14:paraId="692F1AA7" w14:textId="77777777" w:rsidR="00A04BE3" w:rsidRPr="00C64734" w:rsidRDefault="00A04BE3" w:rsidP="00BB1423">
            <w:pPr>
              <w:numPr>
                <w:ilvl w:val="0"/>
                <w:numId w:val="18"/>
              </w:numPr>
              <w:overflowPunct w:val="0"/>
              <w:autoSpaceDE w:val="0"/>
              <w:autoSpaceDN w:val="0"/>
              <w:adjustRightInd w:val="0"/>
              <w:textAlignment w:val="baseline"/>
              <w:rPr>
                <w:sz w:val="20"/>
                <w:szCs w:val="20"/>
              </w:rPr>
            </w:pPr>
            <w:r w:rsidRPr="00C64734">
              <w:rPr>
                <w:sz w:val="20"/>
                <w:szCs w:val="20"/>
              </w:rPr>
              <w:t>Beamforming information</w:t>
            </w:r>
          </w:p>
          <w:p w14:paraId="4F1E6BC2" w14:textId="77777777" w:rsidR="00A04BE3" w:rsidRPr="00C64734" w:rsidRDefault="00A04BE3" w:rsidP="00BB1423">
            <w:pPr>
              <w:numPr>
                <w:ilvl w:val="0"/>
                <w:numId w:val="18"/>
              </w:numPr>
              <w:overflowPunct w:val="0"/>
              <w:autoSpaceDE w:val="0"/>
              <w:autoSpaceDN w:val="0"/>
              <w:adjustRightInd w:val="0"/>
              <w:textAlignment w:val="baseline"/>
              <w:rPr>
                <w:sz w:val="20"/>
                <w:szCs w:val="20"/>
              </w:rPr>
            </w:pPr>
            <w:r w:rsidRPr="00C64734">
              <w:rPr>
                <w:sz w:val="20"/>
                <w:szCs w:val="20"/>
              </w:rPr>
              <w:t>Timing information to align transmission / reception boundaries of network-controlled repeater</w:t>
            </w:r>
          </w:p>
          <w:p w14:paraId="5D18E251" w14:textId="77777777" w:rsidR="00A04BE3" w:rsidRPr="00C64734" w:rsidRDefault="00A04BE3" w:rsidP="00BB1423">
            <w:pPr>
              <w:numPr>
                <w:ilvl w:val="0"/>
                <w:numId w:val="18"/>
              </w:numPr>
              <w:overflowPunct w:val="0"/>
              <w:autoSpaceDE w:val="0"/>
              <w:autoSpaceDN w:val="0"/>
              <w:adjustRightInd w:val="0"/>
              <w:textAlignment w:val="baseline"/>
              <w:rPr>
                <w:sz w:val="20"/>
                <w:szCs w:val="20"/>
              </w:rPr>
            </w:pPr>
            <w:r w:rsidRPr="00C64734">
              <w:rPr>
                <w:sz w:val="20"/>
                <w:szCs w:val="20"/>
              </w:rPr>
              <w:t>Information on UL-DL TDD configuration</w:t>
            </w:r>
          </w:p>
          <w:p w14:paraId="1EAF2C66" w14:textId="77777777" w:rsidR="00A04BE3" w:rsidRPr="00C64734" w:rsidRDefault="00A04BE3" w:rsidP="00BB1423">
            <w:pPr>
              <w:numPr>
                <w:ilvl w:val="0"/>
                <w:numId w:val="18"/>
              </w:numPr>
              <w:overflowPunct w:val="0"/>
              <w:autoSpaceDE w:val="0"/>
              <w:autoSpaceDN w:val="0"/>
              <w:adjustRightInd w:val="0"/>
              <w:textAlignment w:val="baseline"/>
              <w:rPr>
                <w:sz w:val="20"/>
                <w:szCs w:val="20"/>
              </w:rPr>
            </w:pPr>
            <w:r w:rsidRPr="00C64734">
              <w:rPr>
                <w:sz w:val="20"/>
                <w:szCs w:val="20"/>
              </w:rPr>
              <w:t>ON-OFF information for efficient interference management and improved energy efficiency</w:t>
            </w:r>
          </w:p>
          <w:p w14:paraId="4146F8E8" w14:textId="77777777" w:rsidR="00A04BE3" w:rsidRPr="00C64734" w:rsidRDefault="00A04BE3" w:rsidP="00BB1423">
            <w:pPr>
              <w:numPr>
                <w:ilvl w:val="0"/>
                <w:numId w:val="18"/>
              </w:numPr>
              <w:overflowPunct w:val="0"/>
              <w:autoSpaceDE w:val="0"/>
              <w:autoSpaceDN w:val="0"/>
              <w:adjustRightInd w:val="0"/>
              <w:textAlignment w:val="baseline"/>
              <w:rPr>
                <w:sz w:val="20"/>
                <w:szCs w:val="20"/>
              </w:rPr>
            </w:pPr>
            <w:r w:rsidRPr="00C64734">
              <w:rPr>
                <w:sz w:val="20"/>
                <w:szCs w:val="20"/>
              </w:rPr>
              <w:t>Power control information for efficient interference management (as the 2nd priority)</w:t>
            </w:r>
          </w:p>
          <w:p w14:paraId="5AC7AA6E" w14:textId="77777777" w:rsidR="00A04BE3" w:rsidRPr="00C64734" w:rsidRDefault="00A04BE3" w:rsidP="00BB1423">
            <w:pPr>
              <w:rPr>
                <w:sz w:val="20"/>
                <w:szCs w:val="20"/>
              </w:rPr>
            </w:pPr>
            <w:r w:rsidRPr="00C64734">
              <w:rPr>
                <w:sz w:val="20"/>
                <w:szCs w:val="20"/>
              </w:rPr>
              <w:t>Study and identify L1/L2 signaling (including its configuration) to carry the side control information [RAN1]</w:t>
            </w:r>
          </w:p>
          <w:p w14:paraId="38E2291C" w14:textId="77777777" w:rsidR="00A04BE3" w:rsidRPr="00C64734" w:rsidRDefault="00A04BE3" w:rsidP="00BB1423">
            <w:pPr>
              <w:rPr>
                <w:sz w:val="20"/>
                <w:szCs w:val="20"/>
              </w:rPr>
            </w:pPr>
            <w:r w:rsidRPr="00C64734">
              <w:rPr>
                <w:sz w:val="20"/>
                <w:szCs w:val="20"/>
              </w:rPr>
              <w:t>Study the following aspects of network-controlled repeater management</w:t>
            </w:r>
          </w:p>
          <w:p w14:paraId="574FE745" w14:textId="77777777" w:rsidR="00A04BE3" w:rsidRPr="00C64734" w:rsidRDefault="00A04BE3" w:rsidP="00BB1423">
            <w:pPr>
              <w:numPr>
                <w:ilvl w:val="0"/>
                <w:numId w:val="18"/>
              </w:numPr>
              <w:overflowPunct w:val="0"/>
              <w:autoSpaceDE w:val="0"/>
              <w:autoSpaceDN w:val="0"/>
              <w:adjustRightInd w:val="0"/>
              <w:textAlignment w:val="baseline"/>
              <w:rPr>
                <w:sz w:val="20"/>
                <w:szCs w:val="20"/>
              </w:rPr>
            </w:pPr>
            <w:r w:rsidRPr="00C64734">
              <w:rPr>
                <w:sz w:val="20"/>
                <w:szCs w:val="20"/>
              </w:rPr>
              <w:t>Identification and authorization of network-controlled repeaters [RAN2, RAN3]</w:t>
            </w:r>
          </w:p>
          <w:p w14:paraId="2F682293" w14:textId="77777777" w:rsidR="00A04BE3" w:rsidRPr="00C64734" w:rsidRDefault="00A04BE3" w:rsidP="00BB1423">
            <w:pPr>
              <w:ind w:left="360"/>
              <w:rPr>
                <w:sz w:val="20"/>
                <w:szCs w:val="20"/>
              </w:rPr>
            </w:pPr>
            <w:r w:rsidRPr="00C64734">
              <w:rPr>
                <w:rFonts w:hint="eastAsia"/>
                <w:sz w:val="20"/>
                <w:szCs w:val="20"/>
              </w:rPr>
              <w:t>NOTE</w:t>
            </w:r>
            <w:r w:rsidRPr="00C64734">
              <w:rPr>
                <w:sz w:val="20"/>
                <w:szCs w:val="20"/>
              </w:rPr>
              <w:t>2</w:t>
            </w:r>
            <w:r w:rsidRPr="00C64734">
              <w:rPr>
                <w:rFonts w:hint="eastAsia"/>
                <w:sz w:val="20"/>
                <w:szCs w:val="20"/>
              </w:rPr>
              <w:t xml:space="preserve">: </w:t>
            </w:r>
            <w:r w:rsidRPr="00C64734">
              <w:rPr>
                <w:sz w:val="20"/>
                <w:szCs w:val="20"/>
              </w:rPr>
              <w:t>Coordination with SA3 may be needed.</w:t>
            </w:r>
          </w:p>
        </w:tc>
      </w:tr>
    </w:tbl>
    <w:p w14:paraId="1BBF8E4D" w14:textId="2C0C2EE7" w:rsidR="00A04BE3" w:rsidRPr="008A37E7" w:rsidRDefault="00A04BE3" w:rsidP="00A04BE3">
      <w:pPr>
        <w:spacing w:before="240"/>
        <w:jc w:val="both"/>
        <w:rPr>
          <w:sz w:val="20"/>
          <w:szCs w:val="20"/>
        </w:rPr>
      </w:pPr>
      <w:r w:rsidRPr="008A37E7">
        <w:rPr>
          <w:sz w:val="20"/>
          <w:szCs w:val="20"/>
        </w:rPr>
        <w:t>In this contribution, we provide our view on</w:t>
      </w:r>
      <w:r w:rsidR="008F0E95">
        <w:rPr>
          <w:sz w:val="20"/>
          <w:szCs w:val="20"/>
        </w:rPr>
        <w:t xml:space="preserve"> some critical points which is relevant but not explicitly included in the WID, e.g., MT and RU resource multiplexing and </w:t>
      </w:r>
      <w:r w:rsidR="00F62C76">
        <w:rPr>
          <w:sz w:val="20"/>
          <w:szCs w:val="20"/>
        </w:rPr>
        <w:t>auto</w:t>
      </w:r>
      <w:r w:rsidR="002B2964">
        <w:rPr>
          <w:sz w:val="20"/>
          <w:szCs w:val="20"/>
        </w:rPr>
        <w:t>-</w:t>
      </w:r>
      <w:proofErr w:type="spellStart"/>
      <w:r w:rsidR="00F62C76">
        <w:rPr>
          <w:sz w:val="20"/>
          <w:szCs w:val="20"/>
        </w:rPr>
        <w:t>exitation</w:t>
      </w:r>
      <w:proofErr w:type="spellEnd"/>
      <w:r w:rsidR="00097BCC">
        <w:rPr>
          <w:sz w:val="20"/>
          <w:szCs w:val="20"/>
        </w:rPr>
        <w:t xml:space="preserve"> </w:t>
      </w:r>
      <w:r w:rsidR="008F0E95">
        <w:rPr>
          <w:sz w:val="20"/>
          <w:szCs w:val="20"/>
        </w:rPr>
        <w:t>issues</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5311DB9F" w14:textId="3C284C50" w:rsidR="008D7E15" w:rsidRPr="00B71583" w:rsidRDefault="008D7E15" w:rsidP="008D7E15">
      <w:pPr>
        <w:pStyle w:val="2"/>
        <w:numPr>
          <w:ilvl w:val="1"/>
          <w:numId w:val="5"/>
        </w:numPr>
      </w:pPr>
      <w:bookmarkStart w:id="2" w:name="_Ref47611271"/>
      <w:bookmarkStart w:id="3" w:name="_Ref47611245"/>
      <w:r>
        <w:t xml:space="preserve">MT and RU </w:t>
      </w:r>
      <w:r w:rsidR="00F86D09" w:rsidRPr="00F86D09">
        <w:t>resource</w:t>
      </w:r>
      <w:r>
        <w:t xml:space="preserve"> </w:t>
      </w:r>
      <w:r w:rsidR="00F86D09">
        <w:t>multiplexing</w:t>
      </w:r>
    </w:p>
    <w:p w14:paraId="143B052A" w14:textId="3429F6EF" w:rsidR="00992BF3" w:rsidRDefault="00992BF3" w:rsidP="00B7483D">
      <w:pPr>
        <w:pStyle w:val="a0"/>
        <w:rPr>
          <w:rFonts w:eastAsiaTheme="minorEastAsia"/>
          <w:bCs/>
          <w:lang w:eastAsia="zh-CN"/>
        </w:rPr>
      </w:pPr>
      <w:r>
        <w:rPr>
          <w:rFonts w:eastAsiaTheme="minorEastAsia"/>
          <w:bCs/>
          <w:lang w:eastAsia="zh-CN"/>
        </w:rPr>
        <w:t>The signal generated by MT is baseband signal, while the signal forward</w:t>
      </w:r>
      <w:r w:rsidR="008B1C91">
        <w:rPr>
          <w:rFonts w:eastAsiaTheme="minorEastAsia"/>
          <w:bCs/>
          <w:lang w:eastAsia="zh-CN"/>
        </w:rPr>
        <w:t>ed</w:t>
      </w:r>
      <w:r>
        <w:rPr>
          <w:rFonts w:eastAsiaTheme="minorEastAsia"/>
          <w:bCs/>
          <w:lang w:eastAsia="zh-CN"/>
        </w:rPr>
        <w:t xml:space="preserve"> by RU is RF signal. From hardware implementation perspective, </w:t>
      </w:r>
      <w:r w:rsidR="009239A6">
        <w:rPr>
          <w:rFonts w:eastAsiaTheme="minorEastAsia"/>
          <w:bCs/>
          <w:lang w:eastAsia="zh-CN"/>
        </w:rPr>
        <w:t xml:space="preserve">if RU and MT share the RF components, </w:t>
      </w:r>
      <w:r>
        <w:rPr>
          <w:rFonts w:eastAsiaTheme="minorEastAsia"/>
          <w:bCs/>
          <w:lang w:eastAsia="zh-CN"/>
        </w:rPr>
        <w:t>it may be challenging to merge the baseband si</w:t>
      </w:r>
      <w:r w:rsidR="008B1C91">
        <w:rPr>
          <w:rFonts w:eastAsiaTheme="minorEastAsia"/>
          <w:bCs/>
          <w:lang w:eastAsia="zh-CN"/>
        </w:rPr>
        <w:t>gnal and RF signal at the same time considering the interference and timing alignment, thus it should be considered how to multiplex MT’s UL signal and RU’s UL signal.</w:t>
      </w:r>
    </w:p>
    <w:p w14:paraId="428A21CB" w14:textId="6A701960" w:rsidR="004A5BAA" w:rsidRDefault="003F31F6" w:rsidP="00B7483D">
      <w:pPr>
        <w:pStyle w:val="a0"/>
        <w:rPr>
          <w:rFonts w:eastAsiaTheme="minorEastAsia"/>
          <w:bCs/>
          <w:lang w:eastAsia="zh-CN"/>
        </w:rPr>
      </w:pPr>
      <w:r>
        <w:rPr>
          <w:rFonts w:eastAsiaTheme="minorEastAsia"/>
          <w:bCs/>
          <w:lang w:eastAsia="zh-CN"/>
        </w:rPr>
        <w:t>To address the above issue, t</w:t>
      </w:r>
      <w:r w:rsidR="004A5BAA">
        <w:rPr>
          <w:rFonts w:eastAsiaTheme="minorEastAsia"/>
          <w:bCs/>
          <w:lang w:eastAsia="zh-CN"/>
        </w:rPr>
        <w:t xml:space="preserve">he following </w:t>
      </w:r>
      <w:r w:rsidR="00564314">
        <w:rPr>
          <w:rFonts w:eastAsiaTheme="minorEastAsia"/>
          <w:bCs/>
          <w:lang w:eastAsia="zh-CN"/>
        </w:rPr>
        <w:t xml:space="preserve">UL </w:t>
      </w:r>
      <w:r w:rsidR="004A5BAA">
        <w:rPr>
          <w:rFonts w:eastAsiaTheme="minorEastAsia"/>
          <w:bCs/>
          <w:lang w:eastAsia="zh-CN"/>
        </w:rPr>
        <w:t>resource multiplexing can be taken into consideration between MT and DU.</w:t>
      </w:r>
    </w:p>
    <w:p w14:paraId="7526B440" w14:textId="698A6053" w:rsidR="004A5BAA" w:rsidRPr="004A5BAA" w:rsidRDefault="004A5BAA" w:rsidP="008D7E15">
      <w:pPr>
        <w:pStyle w:val="a0"/>
        <w:rPr>
          <w:rFonts w:eastAsiaTheme="minorEastAsia"/>
          <w:b/>
          <w:u w:val="single"/>
          <w:lang w:eastAsia="zh-CN"/>
        </w:rPr>
      </w:pPr>
      <w:r w:rsidRPr="004A5BAA">
        <w:rPr>
          <w:rFonts w:eastAsiaTheme="minorEastAsia" w:hint="eastAsia"/>
          <w:b/>
          <w:u w:val="single"/>
          <w:lang w:eastAsia="zh-CN"/>
        </w:rPr>
        <w:t>T</w:t>
      </w:r>
      <w:r w:rsidRPr="004A5BAA">
        <w:rPr>
          <w:rFonts w:eastAsiaTheme="minorEastAsia"/>
          <w:b/>
          <w:u w:val="single"/>
          <w:lang w:eastAsia="zh-CN"/>
        </w:rPr>
        <w:t>DM</w:t>
      </w:r>
      <w:r w:rsidR="00DE11AE">
        <w:rPr>
          <w:rFonts w:eastAsiaTheme="minorEastAsia"/>
          <w:b/>
          <w:u w:val="single"/>
          <w:lang w:eastAsia="zh-CN"/>
        </w:rPr>
        <w:t xml:space="preserve"> </w:t>
      </w:r>
    </w:p>
    <w:p w14:paraId="634D1486" w14:textId="07F4DA4A" w:rsidR="00A42E1B" w:rsidRDefault="00E87F32" w:rsidP="008D7E15">
      <w:pPr>
        <w:pStyle w:val="a0"/>
        <w:rPr>
          <w:rFonts w:eastAsiaTheme="minorEastAsia"/>
          <w:bCs/>
          <w:lang w:eastAsia="zh-CN"/>
        </w:rPr>
      </w:pPr>
      <w:r>
        <w:rPr>
          <w:rFonts w:eastAsiaTheme="minorEastAsia"/>
          <w:bCs/>
          <w:lang w:eastAsia="zh-CN"/>
        </w:rPr>
        <w:t xml:space="preserve">The </w:t>
      </w:r>
      <w:r w:rsidR="00D90FDA">
        <w:rPr>
          <w:rFonts w:eastAsiaTheme="minorEastAsia"/>
          <w:bCs/>
          <w:lang w:eastAsia="zh-CN"/>
        </w:rPr>
        <w:t xml:space="preserve">transmissions of </w:t>
      </w:r>
      <w:r>
        <w:rPr>
          <w:rFonts w:eastAsiaTheme="minorEastAsia"/>
          <w:bCs/>
          <w:lang w:eastAsia="zh-CN"/>
        </w:rPr>
        <w:t xml:space="preserve">MT and RU are always </w:t>
      </w:r>
      <w:proofErr w:type="spellStart"/>
      <w:r>
        <w:rPr>
          <w:rFonts w:eastAsiaTheme="minorEastAsia"/>
          <w:bCs/>
          <w:lang w:eastAsia="zh-CN"/>
        </w:rPr>
        <w:t>TDMed</w:t>
      </w:r>
      <w:proofErr w:type="spellEnd"/>
      <w:r w:rsidR="00093935">
        <w:rPr>
          <w:rFonts w:eastAsiaTheme="minorEastAsia"/>
          <w:bCs/>
          <w:lang w:eastAsia="zh-CN"/>
        </w:rPr>
        <w:t>, which</w:t>
      </w:r>
      <w:r w:rsidR="00001AF7">
        <w:rPr>
          <w:rFonts w:eastAsiaTheme="minorEastAsia"/>
          <w:bCs/>
          <w:lang w:eastAsia="zh-CN"/>
        </w:rPr>
        <w:t xml:space="preserve"> means that</w:t>
      </w:r>
      <w:r w:rsidR="004A7FCD">
        <w:rPr>
          <w:rFonts w:eastAsiaTheme="minorEastAsia"/>
          <w:bCs/>
          <w:lang w:eastAsia="zh-CN"/>
        </w:rPr>
        <w:t xml:space="preserve"> the MT UL and RU UL </w:t>
      </w:r>
      <w:r w:rsidR="00F16FBD">
        <w:rPr>
          <w:rFonts w:eastAsiaTheme="minorEastAsia"/>
          <w:bCs/>
          <w:lang w:eastAsia="zh-CN"/>
        </w:rPr>
        <w:t>are</w:t>
      </w:r>
      <w:r w:rsidR="004A7FCD">
        <w:rPr>
          <w:rFonts w:eastAsiaTheme="minorEastAsia"/>
          <w:bCs/>
          <w:lang w:eastAsia="zh-CN"/>
        </w:rPr>
        <w:t xml:space="preserve"> not required to multiplex </w:t>
      </w:r>
      <w:r w:rsidR="00F16FBD">
        <w:rPr>
          <w:rFonts w:eastAsiaTheme="minorEastAsia"/>
          <w:bCs/>
          <w:lang w:eastAsia="zh-CN"/>
        </w:rPr>
        <w:t>at</w:t>
      </w:r>
      <w:r w:rsidR="004A7FCD">
        <w:rPr>
          <w:rFonts w:eastAsiaTheme="minorEastAsia"/>
          <w:bCs/>
          <w:lang w:eastAsia="zh-CN"/>
        </w:rPr>
        <w:t xml:space="preserve"> the same time. </w:t>
      </w:r>
      <w:r w:rsidR="001331C9">
        <w:rPr>
          <w:rFonts w:eastAsiaTheme="minorEastAsia"/>
          <w:bCs/>
          <w:lang w:eastAsia="zh-CN"/>
        </w:rPr>
        <w:t>This method is beneficial for reducing the handling complexity of the repeater. However, it may not friendly for the efficiency of the transmission, especially for the spectrum efficiency.</w:t>
      </w:r>
    </w:p>
    <w:p w14:paraId="345893E4" w14:textId="707225C9" w:rsidR="000F73FC" w:rsidRDefault="00CC446E" w:rsidP="000F73FC">
      <w:pPr>
        <w:pStyle w:val="a0"/>
        <w:jc w:val="center"/>
      </w:pPr>
      <w:r>
        <w:object w:dxaOrig="6870" w:dyaOrig="2595" w14:anchorId="59FCF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4.55pt;height:128.1pt" o:ole="">
            <v:imagedata r:id="rId8" o:title=""/>
          </v:shape>
          <o:OLEObject Type="Embed" ProgID="Visio.Drawing.15" ShapeID="_x0000_i1031" DrawAspect="Content" ObjectID="_1712758163" r:id="rId9"/>
        </w:object>
      </w:r>
    </w:p>
    <w:p w14:paraId="64D22981" w14:textId="60176BE0" w:rsidR="00363319" w:rsidRPr="00363319" w:rsidRDefault="00363319" w:rsidP="00363319">
      <w:pPr>
        <w:pStyle w:val="a6"/>
        <w:jc w:val="center"/>
        <w:rPr>
          <w:rFonts w:eastAsiaTheme="minorEastAsia"/>
          <w:b w:val="0"/>
          <w:lang w:eastAsia="zh-CN"/>
        </w:rPr>
      </w:pPr>
      <w:bookmarkStart w:id="4" w:name="_Ref102118246"/>
      <w:r>
        <w:t xml:space="preserve">Figure </w:t>
      </w:r>
      <w:r w:rsidR="00F072CA">
        <w:fldChar w:fldCharType="begin"/>
      </w:r>
      <w:r w:rsidR="00F072CA">
        <w:instrText xml:space="preserve"> SEQ Figure \* ARABIC </w:instrText>
      </w:r>
      <w:r w:rsidR="00F072CA">
        <w:fldChar w:fldCharType="separate"/>
      </w:r>
      <w:r w:rsidR="00527BC7">
        <w:rPr>
          <w:noProof/>
        </w:rPr>
        <w:t>1</w:t>
      </w:r>
      <w:r w:rsidR="00F072CA">
        <w:rPr>
          <w:noProof/>
        </w:rPr>
        <w:fldChar w:fldCharType="end"/>
      </w:r>
      <w:bookmarkEnd w:id="4"/>
      <w:r>
        <w:t xml:space="preserve"> </w:t>
      </w:r>
      <w:r>
        <w:rPr>
          <w:rFonts w:eastAsiaTheme="minorEastAsia"/>
          <w:lang w:eastAsia="zh-CN"/>
        </w:rPr>
        <w:t>MT and RU operate in TDM</w:t>
      </w:r>
    </w:p>
    <w:p w14:paraId="08009AC1" w14:textId="5DBE0AA9" w:rsidR="00A42E1B" w:rsidRPr="00A42E1B" w:rsidRDefault="00A42E1B" w:rsidP="008D7E15">
      <w:pPr>
        <w:pStyle w:val="a0"/>
        <w:rPr>
          <w:rFonts w:eastAsiaTheme="minorEastAsia"/>
          <w:b/>
          <w:u w:val="single"/>
          <w:lang w:eastAsia="zh-CN"/>
        </w:rPr>
      </w:pPr>
      <w:r w:rsidRPr="00A42E1B">
        <w:rPr>
          <w:rFonts w:eastAsiaTheme="minorEastAsia"/>
          <w:b/>
          <w:u w:val="single"/>
          <w:lang w:eastAsia="zh-CN"/>
        </w:rPr>
        <w:t>Out</w:t>
      </w:r>
      <w:r w:rsidR="004F3CB4">
        <w:rPr>
          <w:rFonts w:eastAsiaTheme="minorEastAsia"/>
          <w:b/>
          <w:u w:val="single"/>
          <w:lang w:eastAsia="zh-CN"/>
        </w:rPr>
        <w:t>-</w:t>
      </w:r>
      <w:r w:rsidRPr="00A42E1B">
        <w:rPr>
          <w:rFonts w:eastAsiaTheme="minorEastAsia"/>
          <w:b/>
          <w:u w:val="single"/>
          <w:lang w:eastAsia="zh-CN"/>
        </w:rPr>
        <w:t>of</w:t>
      </w:r>
      <w:r w:rsidR="004F3CB4">
        <w:rPr>
          <w:rFonts w:eastAsiaTheme="minorEastAsia"/>
          <w:b/>
          <w:u w:val="single"/>
          <w:lang w:eastAsia="zh-CN"/>
        </w:rPr>
        <w:t>-</w:t>
      </w:r>
      <w:r w:rsidRPr="00A42E1B">
        <w:rPr>
          <w:rFonts w:eastAsiaTheme="minorEastAsia"/>
          <w:b/>
          <w:u w:val="single"/>
          <w:lang w:eastAsia="zh-CN"/>
        </w:rPr>
        <w:t>band FDM</w:t>
      </w:r>
    </w:p>
    <w:p w14:paraId="19F6EEBA" w14:textId="6687F863" w:rsidR="00A42E1B" w:rsidRDefault="009239A6" w:rsidP="008D7E15">
      <w:pPr>
        <w:pStyle w:val="a0"/>
        <w:rPr>
          <w:rFonts w:eastAsiaTheme="minorEastAsia"/>
          <w:bCs/>
          <w:lang w:eastAsia="zh-CN"/>
        </w:rPr>
      </w:pPr>
      <w:r>
        <w:rPr>
          <w:rFonts w:eastAsiaTheme="minorEastAsia"/>
          <w:bCs/>
          <w:lang w:eastAsia="zh-CN"/>
        </w:rPr>
        <w:t>I</w:t>
      </w:r>
      <w:r w:rsidR="001331C9">
        <w:rPr>
          <w:rFonts w:eastAsiaTheme="minorEastAsia"/>
          <w:bCs/>
          <w:lang w:eastAsia="zh-CN"/>
        </w:rPr>
        <w:t xml:space="preserve">f the </w:t>
      </w:r>
      <w:r w:rsidR="004A7FCD">
        <w:rPr>
          <w:rFonts w:eastAsiaTheme="minorEastAsia"/>
          <w:bCs/>
          <w:lang w:eastAsia="zh-CN"/>
        </w:rPr>
        <w:t xml:space="preserve">MT and RU operate </w:t>
      </w:r>
      <w:r w:rsidR="00254442">
        <w:rPr>
          <w:rFonts w:eastAsiaTheme="minorEastAsia"/>
          <w:bCs/>
          <w:lang w:eastAsia="zh-CN"/>
        </w:rPr>
        <w:t>in</w:t>
      </w:r>
      <w:r w:rsidR="004A7FCD">
        <w:rPr>
          <w:rFonts w:eastAsiaTheme="minorEastAsia"/>
          <w:bCs/>
          <w:lang w:eastAsia="zh-CN"/>
        </w:rPr>
        <w:t xml:space="preserve"> </w:t>
      </w:r>
      <w:r w:rsidR="00254442">
        <w:rPr>
          <w:rFonts w:eastAsiaTheme="minorEastAsia"/>
          <w:bCs/>
          <w:lang w:eastAsia="zh-CN"/>
        </w:rPr>
        <w:t>out</w:t>
      </w:r>
      <w:r w:rsidR="004F3CB4">
        <w:rPr>
          <w:rFonts w:eastAsiaTheme="minorEastAsia"/>
          <w:bCs/>
          <w:lang w:eastAsia="zh-CN"/>
        </w:rPr>
        <w:t>-</w:t>
      </w:r>
      <w:r w:rsidR="00254442">
        <w:rPr>
          <w:rFonts w:eastAsiaTheme="minorEastAsia"/>
          <w:bCs/>
          <w:lang w:eastAsia="zh-CN"/>
        </w:rPr>
        <w:t>of</w:t>
      </w:r>
      <w:r w:rsidR="004F3CB4">
        <w:rPr>
          <w:rFonts w:eastAsiaTheme="minorEastAsia"/>
          <w:bCs/>
          <w:lang w:eastAsia="zh-CN"/>
        </w:rPr>
        <w:t>-</w:t>
      </w:r>
      <w:r w:rsidR="00254442">
        <w:rPr>
          <w:rFonts w:eastAsiaTheme="minorEastAsia"/>
          <w:bCs/>
          <w:lang w:eastAsia="zh-CN"/>
        </w:rPr>
        <w:t xml:space="preserve">band FDM </w:t>
      </w:r>
      <w:r>
        <w:rPr>
          <w:rFonts w:eastAsiaTheme="minorEastAsia"/>
          <w:bCs/>
          <w:lang w:eastAsia="zh-CN"/>
        </w:rPr>
        <w:t>manner</w:t>
      </w:r>
      <w:r w:rsidR="004A7FCD">
        <w:rPr>
          <w:rFonts w:eastAsiaTheme="minorEastAsia"/>
          <w:bCs/>
          <w:lang w:eastAsia="zh-CN"/>
        </w:rPr>
        <w:t xml:space="preserve">, </w:t>
      </w:r>
      <w:r w:rsidR="00254442">
        <w:rPr>
          <w:rFonts w:eastAsiaTheme="minorEastAsia"/>
          <w:bCs/>
          <w:lang w:eastAsia="zh-CN"/>
        </w:rPr>
        <w:t>the MT UL and RU UL could operate at the same time</w:t>
      </w:r>
      <w:r>
        <w:rPr>
          <w:rFonts w:eastAsiaTheme="minorEastAsia"/>
          <w:bCs/>
          <w:lang w:eastAsia="zh-CN"/>
        </w:rPr>
        <w:t xml:space="preserve">, since different RF components can be assumed for operation on different bands. Such multiplexing method can avoid baseband signal and RF signal multiplexing </w:t>
      </w:r>
      <w:proofErr w:type="gramStart"/>
      <w:r>
        <w:rPr>
          <w:rFonts w:eastAsiaTheme="minorEastAsia"/>
          <w:bCs/>
          <w:lang w:eastAsia="zh-CN"/>
        </w:rPr>
        <w:t>issue,</w:t>
      </w:r>
      <w:proofErr w:type="gramEnd"/>
      <w:r>
        <w:rPr>
          <w:rFonts w:eastAsiaTheme="minorEastAsia"/>
          <w:bCs/>
          <w:lang w:eastAsia="zh-CN"/>
        </w:rPr>
        <w:t xml:space="preserve"> however, it </w:t>
      </w:r>
      <w:r w:rsidR="001026C2">
        <w:rPr>
          <w:rFonts w:eastAsiaTheme="minorEastAsia"/>
          <w:bCs/>
          <w:lang w:eastAsia="zh-CN"/>
        </w:rPr>
        <w:t>may increase the hardware cost</w:t>
      </w:r>
      <w:r w:rsidR="00143E80">
        <w:rPr>
          <w:rFonts w:eastAsiaTheme="minorEastAsia"/>
          <w:bCs/>
          <w:lang w:eastAsia="zh-CN"/>
        </w:rPr>
        <w:t xml:space="preserve"> </w:t>
      </w:r>
      <w:r w:rsidR="001026C2">
        <w:rPr>
          <w:rFonts w:eastAsiaTheme="minorEastAsia"/>
          <w:bCs/>
          <w:lang w:eastAsia="zh-CN"/>
        </w:rPr>
        <w:t xml:space="preserve">of </w:t>
      </w:r>
      <w:r w:rsidR="00F16FBD">
        <w:rPr>
          <w:rFonts w:eastAsiaTheme="minorEastAsia"/>
          <w:bCs/>
          <w:lang w:eastAsia="zh-CN"/>
        </w:rPr>
        <w:t xml:space="preserve">the </w:t>
      </w:r>
      <w:r w:rsidR="001026C2">
        <w:rPr>
          <w:rFonts w:eastAsiaTheme="minorEastAsia"/>
          <w:bCs/>
          <w:lang w:eastAsia="zh-CN"/>
        </w:rPr>
        <w:t>repeater</w:t>
      </w:r>
      <w:r w:rsidR="00F14D4B">
        <w:rPr>
          <w:rFonts w:eastAsiaTheme="minorEastAsia"/>
          <w:bCs/>
          <w:lang w:eastAsia="zh-CN"/>
        </w:rPr>
        <w:t xml:space="preserve"> and m</w:t>
      </w:r>
      <w:r w:rsidR="00D21D94">
        <w:rPr>
          <w:rFonts w:eastAsiaTheme="minorEastAsia"/>
          <w:bCs/>
          <w:lang w:eastAsia="zh-CN"/>
        </w:rPr>
        <w:t>a</w:t>
      </w:r>
      <w:r w:rsidR="00F14D4B">
        <w:rPr>
          <w:rFonts w:eastAsiaTheme="minorEastAsia"/>
          <w:bCs/>
          <w:lang w:eastAsia="zh-CN"/>
        </w:rPr>
        <w:t xml:space="preserve">y increase the deployment complexity since </w:t>
      </w:r>
      <w:r w:rsidR="00D21D94">
        <w:rPr>
          <w:rFonts w:eastAsiaTheme="minorEastAsia"/>
          <w:bCs/>
          <w:lang w:eastAsia="zh-CN"/>
        </w:rPr>
        <w:t xml:space="preserve">operation on </w:t>
      </w:r>
      <w:r w:rsidR="00F14D4B">
        <w:rPr>
          <w:rFonts w:eastAsiaTheme="minorEastAsia"/>
          <w:bCs/>
          <w:lang w:eastAsia="zh-CN"/>
        </w:rPr>
        <w:t>multiple carriers is required</w:t>
      </w:r>
      <w:r w:rsidR="001026C2">
        <w:rPr>
          <w:rFonts w:eastAsiaTheme="minorEastAsia"/>
          <w:bCs/>
          <w:lang w:eastAsia="zh-CN"/>
        </w:rPr>
        <w:t>.</w:t>
      </w:r>
    </w:p>
    <w:p w14:paraId="29F1038C" w14:textId="5EB3C59B" w:rsidR="001026C2" w:rsidRPr="001026C2" w:rsidRDefault="001026C2" w:rsidP="008D7E15">
      <w:pPr>
        <w:pStyle w:val="a0"/>
        <w:rPr>
          <w:rFonts w:eastAsiaTheme="minorEastAsia"/>
          <w:b/>
          <w:u w:val="single"/>
          <w:lang w:eastAsia="zh-CN"/>
        </w:rPr>
      </w:pPr>
      <w:r w:rsidRPr="001026C2">
        <w:rPr>
          <w:rFonts w:eastAsiaTheme="minorEastAsia" w:hint="eastAsia"/>
          <w:b/>
          <w:u w:val="single"/>
          <w:lang w:eastAsia="zh-CN"/>
        </w:rPr>
        <w:t>I</w:t>
      </w:r>
      <w:r w:rsidRPr="001026C2">
        <w:rPr>
          <w:rFonts w:eastAsiaTheme="minorEastAsia"/>
          <w:b/>
          <w:u w:val="single"/>
          <w:lang w:eastAsia="zh-CN"/>
        </w:rPr>
        <w:t>n</w:t>
      </w:r>
      <w:r w:rsidR="004F3CB4">
        <w:rPr>
          <w:rFonts w:eastAsiaTheme="minorEastAsia"/>
          <w:b/>
          <w:u w:val="single"/>
          <w:lang w:eastAsia="zh-CN"/>
        </w:rPr>
        <w:t>-</w:t>
      </w:r>
      <w:r w:rsidRPr="001026C2">
        <w:rPr>
          <w:rFonts w:eastAsiaTheme="minorEastAsia"/>
          <w:b/>
          <w:u w:val="single"/>
          <w:lang w:eastAsia="zh-CN"/>
        </w:rPr>
        <w:t>band FDM</w:t>
      </w:r>
    </w:p>
    <w:p w14:paraId="13B70836" w14:textId="5C055FA2" w:rsidR="00143E80" w:rsidRDefault="009772DE" w:rsidP="008D7E15">
      <w:pPr>
        <w:pStyle w:val="a0"/>
        <w:rPr>
          <w:rFonts w:eastAsiaTheme="minorEastAsia"/>
          <w:bCs/>
          <w:lang w:eastAsia="zh-CN"/>
        </w:rPr>
      </w:pPr>
      <w:r>
        <w:rPr>
          <w:rFonts w:eastAsiaTheme="minorEastAsia"/>
          <w:bCs/>
          <w:lang w:eastAsia="zh-CN"/>
        </w:rPr>
        <w:t xml:space="preserve">The in-band FDM is supported only when </w:t>
      </w:r>
      <w:r w:rsidR="00EE4C6C">
        <w:rPr>
          <w:rFonts w:eastAsiaTheme="minorEastAsia"/>
          <w:bCs/>
          <w:lang w:eastAsia="zh-CN"/>
        </w:rPr>
        <w:t xml:space="preserve">the MT UL </w:t>
      </w:r>
      <w:r w:rsidR="00564314">
        <w:rPr>
          <w:rFonts w:eastAsiaTheme="minorEastAsia"/>
          <w:bCs/>
          <w:lang w:eastAsia="zh-CN"/>
        </w:rPr>
        <w:t xml:space="preserve">signal </w:t>
      </w:r>
      <w:r w:rsidR="00EE4C6C">
        <w:rPr>
          <w:rFonts w:eastAsiaTheme="minorEastAsia"/>
          <w:bCs/>
          <w:lang w:eastAsia="zh-CN"/>
        </w:rPr>
        <w:t xml:space="preserve">and RU UL </w:t>
      </w:r>
      <w:r w:rsidR="00564314">
        <w:rPr>
          <w:rFonts w:eastAsiaTheme="minorEastAsia"/>
          <w:bCs/>
          <w:lang w:eastAsia="zh-CN"/>
        </w:rPr>
        <w:t xml:space="preserve">signal </w:t>
      </w:r>
      <w:r w:rsidR="00EE4C6C">
        <w:rPr>
          <w:rFonts w:eastAsiaTheme="minorEastAsia"/>
          <w:bCs/>
          <w:lang w:eastAsia="zh-CN"/>
        </w:rPr>
        <w:t xml:space="preserve">can multiplex </w:t>
      </w:r>
      <w:r>
        <w:rPr>
          <w:rFonts w:eastAsiaTheme="minorEastAsia"/>
          <w:bCs/>
          <w:lang w:eastAsia="zh-CN"/>
        </w:rPr>
        <w:t xml:space="preserve">together to transmit to </w:t>
      </w:r>
      <w:proofErr w:type="spellStart"/>
      <w:r>
        <w:rPr>
          <w:rFonts w:eastAsiaTheme="minorEastAsia" w:hint="eastAsia"/>
          <w:bCs/>
          <w:lang w:eastAsia="zh-CN"/>
        </w:rPr>
        <w:t>g</w:t>
      </w:r>
      <w:r>
        <w:rPr>
          <w:rFonts w:eastAsiaTheme="minorEastAsia"/>
          <w:bCs/>
          <w:lang w:eastAsia="zh-CN"/>
        </w:rPr>
        <w:t>NB</w:t>
      </w:r>
      <w:proofErr w:type="spellEnd"/>
      <w:r>
        <w:rPr>
          <w:rFonts w:eastAsiaTheme="minorEastAsia"/>
          <w:bCs/>
          <w:lang w:eastAsia="zh-CN"/>
        </w:rPr>
        <w:t>.</w:t>
      </w:r>
      <w:r w:rsidR="00D73676">
        <w:rPr>
          <w:rFonts w:eastAsiaTheme="minorEastAsia" w:hint="eastAsia"/>
          <w:bCs/>
          <w:lang w:eastAsia="zh-CN"/>
        </w:rPr>
        <w:t xml:space="preserve"> </w:t>
      </w:r>
      <w:r w:rsidR="00564314">
        <w:rPr>
          <w:rFonts w:eastAsiaTheme="minorEastAsia"/>
          <w:bCs/>
          <w:lang w:eastAsia="zh-CN"/>
        </w:rPr>
        <w:t>RAN1 should discuss whether repeater’s capability allows such operation or not</w:t>
      </w:r>
      <w:r w:rsidR="00EE4C6C">
        <w:rPr>
          <w:rFonts w:eastAsiaTheme="minorEastAsia"/>
          <w:bCs/>
          <w:lang w:eastAsia="zh-CN"/>
        </w:rPr>
        <w:t xml:space="preserve">. </w:t>
      </w:r>
    </w:p>
    <w:p w14:paraId="7B786599" w14:textId="5532ACFB" w:rsidR="00D73676" w:rsidRDefault="00B7483D" w:rsidP="008D7E15">
      <w:pPr>
        <w:pStyle w:val="a0"/>
        <w:rPr>
          <w:rFonts w:eastAsiaTheme="minorEastAsia"/>
          <w:bCs/>
          <w:lang w:eastAsia="zh-CN"/>
        </w:rPr>
      </w:pPr>
      <w:r>
        <w:rPr>
          <w:rFonts w:eastAsiaTheme="minorEastAsia"/>
          <w:bCs/>
          <w:lang w:eastAsia="zh-CN"/>
        </w:rPr>
        <w:t>Based on the above discussion</w:t>
      </w:r>
      <w:r w:rsidR="00D73676">
        <w:rPr>
          <w:rFonts w:eastAsiaTheme="minorEastAsia"/>
          <w:bCs/>
          <w:lang w:eastAsia="zh-CN"/>
        </w:rPr>
        <w:t>, we have the following proposal:</w:t>
      </w:r>
    </w:p>
    <w:p w14:paraId="7C28988D" w14:textId="5FE68F33" w:rsidR="00D73676" w:rsidRPr="003D35C8" w:rsidRDefault="00D73676" w:rsidP="008D7E15">
      <w:pPr>
        <w:pStyle w:val="a0"/>
        <w:rPr>
          <w:rFonts w:eastAsiaTheme="minorEastAsia"/>
          <w:b/>
          <w:lang w:eastAsia="zh-CN"/>
        </w:rPr>
      </w:pPr>
      <w:r w:rsidRPr="003D35C8">
        <w:rPr>
          <w:rFonts w:eastAsiaTheme="minorEastAsia" w:hint="eastAsia"/>
          <w:b/>
          <w:lang w:eastAsia="zh-CN"/>
        </w:rPr>
        <w:t>P</w:t>
      </w:r>
      <w:r w:rsidRPr="003D35C8">
        <w:rPr>
          <w:rFonts w:eastAsiaTheme="minorEastAsia"/>
          <w:b/>
          <w:lang w:eastAsia="zh-CN"/>
        </w:rPr>
        <w:t>roposal</w:t>
      </w:r>
      <w:r w:rsidR="00E14EF4">
        <w:rPr>
          <w:rFonts w:eastAsiaTheme="minorEastAsia"/>
          <w:b/>
          <w:lang w:eastAsia="zh-CN"/>
        </w:rPr>
        <w:t xml:space="preserve"> </w:t>
      </w:r>
      <w:r w:rsidR="0054007B">
        <w:rPr>
          <w:rFonts w:eastAsiaTheme="minorEastAsia"/>
          <w:b/>
          <w:lang w:eastAsia="zh-CN"/>
        </w:rPr>
        <w:t>1</w:t>
      </w:r>
      <w:r w:rsidRPr="003D35C8">
        <w:rPr>
          <w:rFonts w:eastAsiaTheme="minorEastAsia"/>
          <w:b/>
          <w:lang w:eastAsia="zh-CN"/>
        </w:rPr>
        <w:t xml:space="preserve">: </w:t>
      </w:r>
      <w:r w:rsidR="00B7483D">
        <w:rPr>
          <w:rFonts w:eastAsiaTheme="minorEastAsia"/>
          <w:b/>
          <w:lang w:eastAsia="zh-CN"/>
        </w:rPr>
        <w:t xml:space="preserve">Study how to multiplex </w:t>
      </w:r>
      <w:r w:rsidR="00406875" w:rsidRPr="003D35C8">
        <w:rPr>
          <w:rFonts w:eastAsiaTheme="minorEastAsia"/>
          <w:b/>
          <w:lang w:eastAsia="zh-CN"/>
        </w:rPr>
        <w:t xml:space="preserve">MT UL </w:t>
      </w:r>
      <w:r w:rsidR="00B7483D">
        <w:rPr>
          <w:rFonts w:eastAsiaTheme="minorEastAsia"/>
          <w:b/>
          <w:lang w:eastAsia="zh-CN"/>
        </w:rPr>
        <w:t xml:space="preserve">signal </w:t>
      </w:r>
      <w:r w:rsidR="00406875" w:rsidRPr="003D35C8">
        <w:rPr>
          <w:rFonts w:eastAsiaTheme="minorEastAsia"/>
          <w:b/>
          <w:lang w:eastAsia="zh-CN"/>
        </w:rPr>
        <w:t xml:space="preserve">and RU UL </w:t>
      </w:r>
      <w:r w:rsidR="00B7483D">
        <w:rPr>
          <w:rFonts w:eastAsiaTheme="minorEastAsia"/>
          <w:b/>
          <w:lang w:eastAsia="zh-CN"/>
        </w:rPr>
        <w:t>signal</w:t>
      </w:r>
      <w:r w:rsidR="00406875" w:rsidRPr="003D35C8">
        <w:rPr>
          <w:rFonts w:eastAsiaTheme="minorEastAsia"/>
          <w:b/>
          <w:lang w:eastAsia="zh-CN"/>
        </w:rPr>
        <w:t xml:space="preserve">, </w:t>
      </w:r>
      <w:r w:rsidR="00B7483D">
        <w:rPr>
          <w:rFonts w:eastAsiaTheme="minorEastAsia"/>
          <w:b/>
          <w:lang w:eastAsia="zh-CN"/>
        </w:rPr>
        <w:t xml:space="preserve">i.e., TDM, out-of-band FDM or </w:t>
      </w:r>
      <w:r w:rsidR="00406875" w:rsidRPr="003D35C8">
        <w:rPr>
          <w:rFonts w:eastAsiaTheme="minorEastAsia"/>
          <w:b/>
          <w:lang w:eastAsia="zh-CN"/>
        </w:rPr>
        <w:t>in-band FDM</w:t>
      </w:r>
      <w:r w:rsidR="00B7483D">
        <w:rPr>
          <w:rFonts w:eastAsiaTheme="minorEastAsia"/>
          <w:b/>
          <w:lang w:eastAsia="zh-CN"/>
        </w:rPr>
        <w:t>, and the associated specification impact if any</w:t>
      </w:r>
      <w:r w:rsidR="00406875" w:rsidRPr="003D35C8">
        <w:rPr>
          <w:rFonts w:eastAsiaTheme="minorEastAsia"/>
          <w:b/>
          <w:lang w:eastAsia="zh-CN"/>
        </w:rPr>
        <w:t>.</w:t>
      </w:r>
    </w:p>
    <w:p w14:paraId="0CD49D18" w14:textId="5E711A04" w:rsidR="0028102E" w:rsidRPr="00097BCC" w:rsidRDefault="000B79FC" w:rsidP="00F62C76">
      <w:pPr>
        <w:pStyle w:val="2"/>
        <w:numPr>
          <w:ilvl w:val="1"/>
          <w:numId w:val="5"/>
        </w:numPr>
      </w:pPr>
      <w:r>
        <w:t>Auto-</w:t>
      </w:r>
      <w:proofErr w:type="spellStart"/>
      <w:r>
        <w:t>exitation</w:t>
      </w:r>
      <w:proofErr w:type="spellEnd"/>
      <w:r w:rsidR="00C03DC1">
        <w:t xml:space="preserve"> </w:t>
      </w:r>
    </w:p>
    <w:p w14:paraId="45018BA7" w14:textId="4AC0A726" w:rsidR="000B79FC" w:rsidRDefault="00527BC7" w:rsidP="000B79FC">
      <w:pPr>
        <w:pStyle w:val="a0"/>
        <w:rPr>
          <w:szCs w:val="20"/>
        </w:rPr>
      </w:pPr>
      <w:r>
        <w:rPr>
          <w:rFonts w:eastAsiaTheme="minorEastAsia"/>
          <w:bCs/>
          <w:lang w:eastAsia="zh-CN"/>
        </w:rPr>
        <w:t xml:space="preserve">As required in SID </w:t>
      </w:r>
      <w:r>
        <w:rPr>
          <w:rFonts w:eastAsiaTheme="minorEastAsia"/>
          <w:bCs/>
          <w:lang w:eastAsia="zh-CN"/>
        </w:rPr>
        <w:fldChar w:fldCharType="begin"/>
      </w:r>
      <w:r>
        <w:rPr>
          <w:rFonts w:eastAsiaTheme="minorEastAsia"/>
          <w:bCs/>
          <w:lang w:eastAsia="zh-CN"/>
        </w:rPr>
        <w:instrText xml:space="preserve"> REF _Ref102117931 \r \h </w:instrText>
      </w:r>
      <w:r>
        <w:rPr>
          <w:rFonts w:eastAsiaTheme="minorEastAsia"/>
          <w:bCs/>
          <w:lang w:eastAsia="zh-CN"/>
        </w:rPr>
      </w:r>
      <w:r>
        <w:rPr>
          <w:rFonts w:eastAsiaTheme="minorEastAsia"/>
          <w:bCs/>
          <w:lang w:eastAsia="zh-CN"/>
        </w:rPr>
        <w:fldChar w:fldCharType="separate"/>
      </w:r>
      <w:r w:rsidR="00F47F97">
        <w:rPr>
          <w:rFonts w:eastAsiaTheme="minorEastAsia"/>
          <w:bCs/>
          <w:lang w:eastAsia="zh-CN"/>
        </w:rPr>
        <w:t>[1]</w:t>
      </w:r>
      <w:r>
        <w:rPr>
          <w:rFonts w:eastAsiaTheme="minorEastAsia"/>
          <w:bCs/>
          <w:lang w:eastAsia="zh-CN"/>
        </w:rPr>
        <w:fldChar w:fldCharType="end"/>
      </w:r>
      <w:r>
        <w:rPr>
          <w:rFonts w:eastAsiaTheme="minorEastAsia"/>
          <w:bCs/>
          <w:lang w:eastAsia="zh-CN"/>
        </w:rPr>
        <w:t>, the n</w:t>
      </w:r>
      <w:r w:rsidRPr="00C64734">
        <w:rPr>
          <w:szCs w:val="20"/>
        </w:rPr>
        <w:t xml:space="preserve">etwork-controlled repeater can maintain the </w:t>
      </w:r>
      <w:proofErr w:type="spellStart"/>
      <w:r w:rsidRPr="00C64734">
        <w:rPr>
          <w:szCs w:val="20"/>
        </w:rPr>
        <w:t>gNB</w:t>
      </w:r>
      <w:proofErr w:type="spellEnd"/>
      <w:r w:rsidRPr="00C64734">
        <w:rPr>
          <w:szCs w:val="20"/>
        </w:rPr>
        <w:t>-repeater link</w:t>
      </w:r>
      <w:r>
        <w:rPr>
          <w:szCs w:val="20"/>
        </w:rPr>
        <w:t xml:space="preserve"> (e.g., backhaul link</w:t>
      </w:r>
      <w:r w:rsidRPr="00527BC7">
        <w:rPr>
          <w:szCs w:val="20"/>
        </w:rPr>
        <w:t xml:space="preserve"> </w:t>
      </w:r>
      <w:r>
        <w:rPr>
          <w:szCs w:val="20"/>
        </w:rPr>
        <w:t xml:space="preserve">as illustrated in </w:t>
      </w:r>
      <w:r>
        <w:rPr>
          <w:szCs w:val="20"/>
        </w:rPr>
        <w:fldChar w:fldCharType="begin"/>
      </w:r>
      <w:r>
        <w:rPr>
          <w:szCs w:val="20"/>
        </w:rPr>
        <w:instrText xml:space="preserve"> REF _Ref102118259 \h </w:instrText>
      </w:r>
      <w:r>
        <w:rPr>
          <w:szCs w:val="20"/>
        </w:rPr>
      </w:r>
      <w:r>
        <w:rPr>
          <w:szCs w:val="20"/>
        </w:rPr>
        <w:fldChar w:fldCharType="separate"/>
      </w:r>
      <w:r w:rsidR="00F47F97" w:rsidRPr="00F62C76">
        <w:rPr>
          <w:rFonts w:eastAsiaTheme="minorEastAsia"/>
          <w:lang w:eastAsia="zh-CN"/>
        </w:rPr>
        <w:t xml:space="preserve">Figure </w:t>
      </w:r>
      <w:r w:rsidR="00F47F97">
        <w:rPr>
          <w:rFonts w:eastAsiaTheme="minorEastAsia"/>
          <w:bCs/>
          <w:noProof/>
          <w:lang w:eastAsia="zh-CN"/>
        </w:rPr>
        <w:t>2</w:t>
      </w:r>
      <w:r>
        <w:rPr>
          <w:szCs w:val="20"/>
        </w:rPr>
        <w:fldChar w:fldCharType="end"/>
      </w:r>
      <w:r>
        <w:rPr>
          <w:szCs w:val="20"/>
        </w:rPr>
        <w:t>)</w:t>
      </w:r>
      <w:r w:rsidRPr="00C64734">
        <w:rPr>
          <w:szCs w:val="20"/>
        </w:rPr>
        <w:t xml:space="preserve"> and repeater-UE link </w:t>
      </w:r>
      <w:r>
        <w:rPr>
          <w:szCs w:val="20"/>
        </w:rPr>
        <w:t>(e.g., access link</w:t>
      </w:r>
      <w:r w:rsidRPr="00527BC7">
        <w:rPr>
          <w:szCs w:val="20"/>
        </w:rPr>
        <w:t xml:space="preserve"> </w:t>
      </w:r>
      <w:r>
        <w:rPr>
          <w:szCs w:val="20"/>
        </w:rPr>
        <w:t xml:space="preserve">as illustrated in </w:t>
      </w:r>
      <w:r>
        <w:rPr>
          <w:szCs w:val="20"/>
        </w:rPr>
        <w:fldChar w:fldCharType="begin"/>
      </w:r>
      <w:r>
        <w:rPr>
          <w:szCs w:val="20"/>
        </w:rPr>
        <w:instrText xml:space="preserve"> REF _Ref102118259 \h </w:instrText>
      </w:r>
      <w:r>
        <w:rPr>
          <w:szCs w:val="20"/>
        </w:rPr>
      </w:r>
      <w:r>
        <w:rPr>
          <w:szCs w:val="20"/>
        </w:rPr>
        <w:fldChar w:fldCharType="separate"/>
      </w:r>
      <w:r w:rsidR="00F47F97" w:rsidRPr="00F62C76">
        <w:rPr>
          <w:rFonts w:eastAsiaTheme="minorEastAsia"/>
          <w:lang w:eastAsia="zh-CN"/>
        </w:rPr>
        <w:t xml:space="preserve">Figure </w:t>
      </w:r>
      <w:r w:rsidR="00F47F97">
        <w:rPr>
          <w:rFonts w:eastAsiaTheme="minorEastAsia"/>
          <w:bCs/>
          <w:noProof/>
          <w:lang w:eastAsia="zh-CN"/>
        </w:rPr>
        <w:t>2</w:t>
      </w:r>
      <w:r>
        <w:rPr>
          <w:szCs w:val="20"/>
        </w:rPr>
        <w:fldChar w:fldCharType="end"/>
      </w:r>
      <w:r>
        <w:rPr>
          <w:szCs w:val="20"/>
        </w:rPr>
        <w:t xml:space="preserve">) </w:t>
      </w:r>
      <w:r w:rsidRPr="00C64734">
        <w:rPr>
          <w:szCs w:val="20"/>
        </w:rPr>
        <w:t>simultaneously</w:t>
      </w:r>
      <w:r>
        <w:rPr>
          <w:szCs w:val="20"/>
        </w:rPr>
        <w:t>,</w:t>
      </w:r>
      <w:r w:rsidR="000B79FC">
        <w:rPr>
          <w:szCs w:val="20"/>
        </w:rPr>
        <w:t xml:space="preserve"> since the two links operate in the same band,</w:t>
      </w:r>
      <w:r>
        <w:rPr>
          <w:szCs w:val="20"/>
        </w:rPr>
        <w:t xml:space="preserve"> the signal from one of the link may impact the other link. </w:t>
      </w:r>
      <w:r w:rsidR="000B79FC">
        <w:rPr>
          <w:szCs w:val="20"/>
        </w:rPr>
        <w:t xml:space="preserve">For example, for DL/UL signaling forwarding, the output signal of the RU may return to the RU’s input antenna, this will incur the </w:t>
      </w:r>
      <w:proofErr w:type="spellStart"/>
      <w:r w:rsidR="000B79FC">
        <w:rPr>
          <w:szCs w:val="20"/>
        </w:rPr>
        <w:t>autoexitation</w:t>
      </w:r>
      <w:proofErr w:type="spellEnd"/>
      <w:r w:rsidR="000B79FC">
        <w:rPr>
          <w:szCs w:val="20"/>
        </w:rPr>
        <w:t xml:space="preserve"> of the repeater.</w:t>
      </w:r>
    </w:p>
    <w:p w14:paraId="1ACA1235" w14:textId="7333A321" w:rsidR="00527BC7" w:rsidRPr="00F62C76" w:rsidRDefault="003C0F34" w:rsidP="00F102CD">
      <w:pPr>
        <w:pStyle w:val="a0"/>
        <w:rPr>
          <w:rFonts w:eastAsiaTheme="minorEastAsia"/>
          <w:szCs w:val="20"/>
          <w:lang w:eastAsia="zh-CN"/>
        </w:rPr>
      </w:pPr>
      <w:r>
        <w:rPr>
          <w:szCs w:val="20"/>
        </w:rPr>
        <w:t xml:space="preserve">Since the </w:t>
      </w:r>
      <w:proofErr w:type="spellStart"/>
      <w:r>
        <w:rPr>
          <w:szCs w:val="20"/>
        </w:rPr>
        <w:t>autoexitation</w:t>
      </w:r>
      <w:proofErr w:type="spellEnd"/>
      <w:r>
        <w:rPr>
          <w:szCs w:val="20"/>
        </w:rPr>
        <w:t xml:space="preserve"> </w:t>
      </w:r>
      <w:r w:rsidRPr="00C211B2">
        <w:rPr>
          <w:szCs w:val="20"/>
        </w:rPr>
        <w:t>phenomenon</w:t>
      </w:r>
      <w:r>
        <w:rPr>
          <w:szCs w:val="20"/>
        </w:rPr>
        <w:t xml:space="preserve"> may destroy the hardware of the repeater, it should be avoided. </w:t>
      </w:r>
      <w:r w:rsidR="000B79FC">
        <w:rPr>
          <w:rFonts w:eastAsiaTheme="minorEastAsia"/>
          <w:szCs w:val="20"/>
          <w:lang w:eastAsia="zh-CN"/>
        </w:rPr>
        <w:t>Th</w:t>
      </w:r>
      <w:r w:rsidR="000B79FC" w:rsidRPr="00F62C76">
        <w:rPr>
          <w:szCs w:val="20"/>
        </w:rPr>
        <w:t xml:space="preserve">e </w:t>
      </w:r>
      <w:proofErr w:type="spellStart"/>
      <w:r w:rsidR="000B79FC" w:rsidRPr="00F62C76">
        <w:rPr>
          <w:szCs w:val="20"/>
        </w:rPr>
        <w:t>autoexitation</w:t>
      </w:r>
      <w:proofErr w:type="spellEnd"/>
      <w:r w:rsidR="000B79FC" w:rsidRPr="00F62C76">
        <w:rPr>
          <w:szCs w:val="20"/>
        </w:rPr>
        <w:t xml:space="preserve"> phenomenon</w:t>
      </w:r>
      <w:r w:rsidR="000B79FC">
        <w:rPr>
          <w:szCs w:val="20"/>
        </w:rPr>
        <w:t xml:space="preserve"> </w:t>
      </w:r>
      <w:r>
        <w:rPr>
          <w:szCs w:val="20"/>
        </w:rPr>
        <w:t>appears only if the</w:t>
      </w:r>
      <w:r w:rsidRPr="003C0F34">
        <w:rPr>
          <w:szCs w:val="20"/>
        </w:rPr>
        <w:t xml:space="preserve"> </w:t>
      </w:r>
      <w:r>
        <w:rPr>
          <w:szCs w:val="20"/>
        </w:rPr>
        <w:t xml:space="preserve">output power cannot be compensated by the pathloss between the output side to the input side. Hence, to avoid </w:t>
      </w:r>
      <w:proofErr w:type="spellStart"/>
      <w:r>
        <w:rPr>
          <w:szCs w:val="20"/>
        </w:rPr>
        <w:t>autoexitation</w:t>
      </w:r>
      <w:proofErr w:type="spellEnd"/>
      <w:r>
        <w:rPr>
          <w:szCs w:val="20"/>
        </w:rPr>
        <w:t xml:space="preserve"> </w:t>
      </w:r>
      <w:r w:rsidRPr="00C211B2">
        <w:rPr>
          <w:szCs w:val="20"/>
        </w:rPr>
        <w:t>phenomenon</w:t>
      </w:r>
      <w:r>
        <w:rPr>
          <w:szCs w:val="20"/>
        </w:rPr>
        <w:t>, either the output signaling strength is reduced</w:t>
      </w:r>
      <w:r w:rsidR="00DB4E74">
        <w:rPr>
          <w:szCs w:val="20"/>
        </w:rPr>
        <w:t>,</w:t>
      </w:r>
      <w:r>
        <w:rPr>
          <w:szCs w:val="20"/>
        </w:rPr>
        <w:t xml:space="preserve"> or </w:t>
      </w:r>
      <w:r w:rsidR="00A50582">
        <w:rPr>
          <w:szCs w:val="20"/>
        </w:rPr>
        <w:t xml:space="preserve">the </w:t>
      </w:r>
      <w:r>
        <w:rPr>
          <w:szCs w:val="20"/>
        </w:rPr>
        <w:t>pathloss between output side and input side</w:t>
      </w:r>
      <w:r w:rsidR="00A50582">
        <w:rPr>
          <w:szCs w:val="20"/>
        </w:rPr>
        <w:t xml:space="preserve"> is enlarged</w:t>
      </w:r>
      <w:r>
        <w:rPr>
          <w:szCs w:val="20"/>
        </w:rPr>
        <w:t xml:space="preserve">, e.g., by </w:t>
      </w:r>
      <w:r w:rsidR="00A50582">
        <w:rPr>
          <w:szCs w:val="20"/>
        </w:rPr>
        <w:t>isolatin</w:t>
      </w:r>
      <w:r w:rsidR="00DB4E74">
        <w:rPr>
          <w:szCs w:val="20"/>
        </w:rPr>
        <w:t>g the input and output antenna</w:t>
      </w:r>
      <w:r w:rsidR="00A50582">
        <w:rPr>
          <w:szCs w:val="20"/>
        </w:rPr>
        <w:t xml:space="preserve"> or by selecting </w:t>
      </w:r>
      <w:r w:rsidR="00DB4E74">
        <w:rPr>
          <w:szCs w:val="20"/>
        </w:rPr>
        <w:t xml:space="preserve">proper </w:t>
      </w:r>
      <w:r w:rsidR="00A50582">
        <w:rPr>
          <w:szCs w:val="20"/>
        </w:rPr>
        <w:t>output beam and input beam.</w:t>
      </w:r>
      <w:r>
        <w:rPr>
          <w:szCs w:val="20"/>
        </w:rPr>
        <w:t xml:space="preserve"> </w:t>
      </w:r>
    </w:p>
    <w:p w14:paraId="0DEC43F4" w14:textId="77777777" w:rsidR="00527BC7" w:rsidRDefault="00527BC7" w:rsidP="00F62C76">
      <w:pPr>
        <w:pStyle w:val="a0"/>
        <w:keepNext/>
        <w:jc w:val="center"/>
      </w:pPr>
      <w:r>
        <w:rPr>
          <w:noProof/>
        </w:rPr>
        <w:drawing>
          <wp:inline distT="0" distB="0" distL="0" distR="0" wp14:anchorId="569B45B1" wp14:editId="30C5F0C1">
            <wp:extent cx="4839419" cy="719829"/>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30805" cy="733422"/>
                    </a:xfrm>
                    <a:prstGeom prst="rect">
                      <a:avLst/>
                    </a:prstGeom>
                  </pic:spPr>
                </pic:pic>
              </a:graphicData>
            </a:graphic>
          </wp:inline>
        </w:drawing>
      </w:r>
    </w:p>
    <w:p w14:paraId="3FF7888B" w14:textId="5BD935D1" w:rsidR="00527BC7" w:rsidRPr="00F62C76" w:rsidRDefault="00527BC7" w:rsidP="00F62C76">
      <w:pPr>
        <w:pStyle w:val="a6"/>
        <w:jc w:val="center"/>
        <w:rPr>
          <w:rFonts w:ascii="Times" w:eastAsiaTheme="minorEastAsia" w:hAnsi="Times"/>
          <w:bCs w:val="0"/>
          <w:szCs w:val="24"/>
          <w:lang w:eastAsia="zh-CN"/>
        </w:rPr>
      </w:pPr>
      <w:bookmarkStart w:id="5" w:name="_Ref102118259"/>
      <w:r w:rsidRPr="00F62C76">
        <w:rPr>
          <w:rFonts w:ascii="Times" w:eastAsiaTheme="minorEastAsia" w:hAnsi="Times"/>
          <w:bCs w:val="0"/>
          <w:szCs w:val="24"/>
          <w:lang w:eastAsia="zh-CN"/>
        </w:rPr>
        <w:t xml:space="preserve">Figure </w:t>
      </w:r>
      <w:r w:rsidRPr="00F62C76">
        <w:rPr>
          <w:rFonts w:ascii="Times" w:eastAsiaTheme="minorEastAsia" w:hAnsi="Times"/>
          <w:bCs w:val="0"/>
          <w:szCs w:val="24"/>
          <w:lang w:eastAsia="zh-CN"/>
        </w:rPr>
        <w:fldChar w:fldCharType="begin"/>
      </w:r>
      <w:r w:rsidRPr="00F62C76">
        <w:rPr>
          <w:rFonts w:ascii="Times" w:eastAsiaTheme="minorEastAsia" w:hAnsi="Times"/>
          <w:bCs w:val="0"/>
          <w:szCs w:val="24"/>
          <w:lang w:eastAsia="zh-CN"/>
        </w:rPr>
        <w:instrText xml:space="preserve"> SEQ Figure \* ARABIC </w:instrText>
      </w:r>
      <w:r w:rsidRPr="00F62C76">
        <w:rPr>
          <w:rFonts w:ascii="Times" w:eastAsiaTheme="minorEastAsia" w:hAnsi="Times"/>
          <w:bCs w:val="0"/>
          <w:szCs w:val="24"/>
          <w:lang w:eastAsia="zh-CN"/>
        </w:rPr>
        <w:fldChar w:fldCharType="separate"/>
      </w:r>
      <w:r w:rsidR="00F47F97">
        <w:rPr>
          <w:rFonts w:ascii="Times" w:eastAsiaTheme="minorEastAsia" w:hAnsi="Times"/>
          <w:bCs w:val="0"/>
          <w:noProof/>
          <w:szCs w:val="24"/>
          <w:lang w:eastAsia="zh-CN"/>
        </w:rPr>
        <w:t>2</w:t>
      </w:r>
      <w:r w:rsidRPr="00F62C76">
        <w:rPr>
          <w:rFonts w:ascii="Times" w:eastAsiaTheme="minorEastAsia" w:hAnsi="Times"/>
          <w:bCs w:val="0"/>
          <w:szCs w:val="24"/>
          <w:lang w:eastAsia="zh-CN"/>
        </w:rPr>
        <w:fldChar w:fldCharType="end"/>
      </w:r>
      <w:bookmarkEnd w:id="5"/>
      <w:r w:rsidRPr="00F62C76">
        <w:rPr>
          <w:rFonts w:ascii="Times" w:eastAsiaTheme="minorEastAsia" w:hAnsi="Times"/>
          <w:bCs w:val="0"/>
          <w:szCs w:val="24"/>
          <w:lang w:eastAsia="zh-CN"/>
        </w:rPr>
        <w:t xml:space="preserve"> </w:t>
      </w:r>
      <w:proofErr w:type="spellStart"/>
      <w:r w:rsidRPr="00F62C76">
        <w:rPr>
          <w:rFonts w:ascii="Times" w:eastAsiaTheme="minorEastAsia" w:hAnsi="Times"/>
          <w:bCs w:val="0"/>
          <w:szCs w:val="24"/>
          <w:lang w:eastAsia="zh-CN"/>
        </w:rPr>
        <w:t>Interferred</w:t>
      </w:r>
      <w:proofErr w:type="spellEnd"/>
      <w:r w:rsidRPr="00F62C76">
        <w:rPr>
          <w:rFonts w:ascii="Times" w:eastAsiaTheme="minorEastAsia" w:hAnsi="Times"/>
          <w:bCs w:val="0"/>
          <w:szCs w:val="24"/>
          <w:lang w:eastAsia="zh-CN"/>
        </w:rPr>
        <w:t xml:space="preserve"> links</w:t>
      </w:r>
    </w:p>
    <w:p w14:paraId="580B61E0" w14:textId="68829C01" w:rsidR="0028102E" w:rsidRPr="00F62C76" w:rsidRDefault="00F62C76" w:rsidP="0028102E">
      <w:pPr>
        <w:pStyle w:val="a0"/>
        <w:rPr>
          <w:rFonts w:eastAsiaTheme="minorEastAsia"/>
          <w:b/>
          <w:lang w:eastAsia="zh-CN"/>
        </w:rPr>
      </w:pPr>
      <w:r>
        <w:rPr>
          <w:rFonts w:eastAsiaTheme="minorEastAsia"/>
          <w:b/>
          <w:lang w:eastAsia="zh-CN"/>
        </w:rPr>
        <w:t xml:space="preserve">Proposal </w:t>
      </w:r>
      <w:r w:rsidR="006545D3">
        <w:rPr>
          <w:rFonts w:eastAsiaTheme="minorEastAsia"/>
          <w:b/>
          <w:lang w:eastAsia="zh-CN"/>
        </w:rPr>
        <w:t>2</w:t>
      </w:r>
      <w:r w:rsidR="00F102CD" w:rsidRPr="004A5BAA">
        <w:rPr>
          <w:rFonts w:eastAsiaTheme="minorEastAsia"/>
          <w:b/>
          <w:lang w:eastAsia="zh-CN"/>
        </w:rPr>
        <w:t xml:space="preserve">: </w:t>
      </w:r>
      <w:r>
        <w:rPr>
          <w:rFonts w:eastAsiaTheme="minorEastAsia"/>
          <w:b/>
          <w:lang w:eastAsia="zh-CN"/>
        </w:rPr>
        <w:t>Study whether specification effort is requisite or not</w:t>
      </w:r>
      <w:r w:rsidRPr="00F62C76">
        <w:rPr>
          <w:rFonts w:eastAsiaTheme="minorEastAsia"/>
          <w:b/>
          <w:lang w:eastAsia="zh-CN"/>
        </w:rPr>
        <w:t xml:space="preserve"> to avoid </w:t>
      </w:r>
      <w:proofErr w:type="spellStart"/>
      <w:r w:rsidRPr="00F62C76">
        <w:rPr>
          <w:rFonts w:eastAsiaTheme="minorEastAsia"/>
          <w:b/>
          <w:lang w:eastAsia="zh-CN"/>
        </w:rPr>
        <w:t>autoexitation</w:t>
      </w:r>
      <w:proofErr w:type="spellEnd"/>
      <w:r w:rsidRPr="00F62C76">
        <w:rPr>
          <w:rFonts w:eastAsiaTheme="minorEastAsia"/>
          <w:b/>
          <w:lang w:eastAsia="zh-CN"/>
        </w:rPr>
        <w:t xml:space="preserve"> phenomenon of the repeater</w:t>
      </w:r>
      <w:r w:rsidR="00F102CD" w:rsidRPr="004A5BAA">
        <w:rPr>
          <w:rFonts w:eastAsiaTheme="minorEastAsia"/>
          <w:b/>
          <w:lang w:eastAsia="zh-CN"/>
        </w:rPr>
        <w:t xml:space="preserve">. </w:t>
      </w:r>
    </w:p>
    <w:bookmarkEnd w:id="2"/>
    <w:bookmarkEnd w:id="3"/>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11CCB8A1"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resource </w:t>
      </w:r>
      <w:r w:rsidR="00C03D70" w:rsidRPr="008A37E7">
        <w:rPr>
          <w:rFonts w:eastAsiaTheme="minorEastAsia"/>
          <w:szCs w:val="20"/>
          <w:lang w:eastAsia="zh-CN"/>
        </w:rPr>
        <w:t>multiplexing</w:t>
      </w:r>
      <w:r w:rsidR="00134261" w:rsidRPr="008A37E7">
        <w:rPr>
          <w:rFonts w:eastAsiaTheme="minorEastAsia"/>
          <w:szCs w:val="20"/>
          <w:lang w:eastAsia="zh-CN"/>
        </w:rPr>
        <w:t xml:space="preserve"> </w:t>
      </w:r>
      <w:r w:rsidR="00554194" w:rsidRPr="008A37E7">
        <w:t>between child and parent links</w:t>
      </w:r>
      <w:r w:rsidR="00FA480D">
        <w:rPr>
          <w:rFonts w:ascii="宋体" w:eastAsia="宋体" w:hAnsi="宋体" w:cs="宋体" w:hint="eastAsia"/>
          <w:lang w:eastAsia="zh-CN"/>
        </w:rPr>
        <w:t>,</w:t>
      </w:r>
      <w:r w:rsidR="00134261" w:rsidRPr="008A37E7">
        <w:rPr>
          <w:rFonts w:eastAsiaTheme="minorEastAsia"/>
          <w:szCs w:val="20"/>
          <w:lang w:eastAsia="zh-CN"/>
        </w:rPr>
        <w:t xml:space="preserve"> and </w:t>
      </w:r>
      <w:r w:rsidR="00FA480D">
        <w:rPr>
          <w:rFonts w:eastAsiaTheme="minorEastAsia"/>
          <w:szCs w:val="20"/>
          <w:lang w:eastAsia="zh-CN"/>
        </w:rPr>
        <w:t xml:space="preserve">give </w:t>
      </w:r>
      <w:r w:rsidR="00134261" w:rsidRPr="008A37E7">
        <w:rPr>
          <w:rFonts w:eastAsiaTheme="minorEastAsia"/>
          <w:szCs w:val="20"/>
          <w:lang w:eastAsia="zh-CN"/>
        </w:rPr>
        <w:t>the following propos</w:t>
      </w:r>
      <w:r w:rsidR="00FA480D">
        <w:rPr>
          <w:rFonts w:eastAsiaTheme="minorEastAsia"/>
          <w:szCs w:val="20"/>
          <w:lang w:eastAsia="zh-CN"/>
        </w:rPr>
        <w:t>als</w:t>
      </w:r>
      <w:r w:rsidR="00134261" w:rsidRPr="008A37E7">
        <w:rPr>
          <w:rFonts w:eastAsiaTheme="minorEastAsia"/>
          <w:szCs w:val="20"/>
          <w:lang w:eastAsia="zh-CN"/>
        </w:rPr>
        <w:t>,</w:t>
      </w:r>
    </w:p>
    <w:p w14:paraId="29309C91" w14:textId="77777777" w:rsidR="006545D3" w:rsidRPr="003D35C8" w:rsidRDefault="006545D3" w:rsidP="006545D3">
      <w:pPr>
        <w:pStyle w:val="a0"/>
        <w:rPr>
          <w:rFonts w:eastAsiaTheme="minorEastAsia"/>
          <w:b/>
          <w:lang w:eastAsia="zh-CN"/>
        </w:rPr>
      </w:pPr>
      <w:r w:rsidRPr="003D35C8">
        <w:rPr>
          <w:rFonts w:eastAsiaTheme="minorEastAsia" w:hint="eastAsia"/>
          <w:b/>
          <w:lang w:eastAsia="zh-CN"/>
        </w:rPr>
        <w:t>P</w:t>
      </w:r>
      <w:r w:rsidRPr="003D35C8">
        <w:rPr>
          <w:rFonts w:eastAsiaTheme="minorEastAsia"/>
          <w:b/>
          <w:lang w:eastAsia="zh-CN"/>
        </w:rPr>
        <w:t>roposal</w:t>
      </w:r>
      <w:r>
        <w:rPr>
          <w:rFonts w:eastAsiaTheme="minorEastAsia"/>
          <w:b/>
          <w:lang w:eastAsia="zh-CN"/>
        </w:rPr>
        <w:t xml:space="preserve"> 1</w:t>
      </w:r>
      <w:r w:rsidRPr="003D35C8">
        <w:rPr>
          <w:rFonts w:eastAsiaTheme="minorEastAsia"/>
          <w:b/>
          <w:lang w:eastAsia="zh-CN"/>
        </w:rPr>
        <w:t xml:space="preserve">: </w:t>
      </w:r>
      <w:r>
        <w:rPr>
          <w:rFonts w:eastAsiaTheme="minorEastAsia"/>
          <w:b/>
          <w:lang w:eastAsia="zh-CN"/>
        </w:rPr>
        <w:t xml:space="preserve">Study how to multiplex </w:t>
      </w:r>
      <w:r w:rsidRPr="003D35C8">
        <w:rPr>
          <w:rFonts w:eastAsiaTheme="minorEastAsia"/>
          <w:b/>
          <w:lang w:eastAsia="zh-CN"/>
        </w:rPr>
        <w:t xml:space="preserve">MT UL </w:t>
      </w:r>
      <w:r>
        <w:rPr>
          <w:rFonts w:eastAsiaTheme="minorEastAsia"/>
          <w:b/>
          <w:lang w:eastAsia="zh-CN"/>
        </w:rPr>
        <w:t xml:space="preserve">signal </w:t>
      </w:r>
      <w:r w:rsidRPr="003D35C8">
        <w:rPr>
          <w:rFonts w:eastAsiaTheme="minorEastAsia"/>
          <w:b/>
          <w:lang w:eastAsia="zh-CN"/>
        </w:rPr>
        <w:t xml:space="preserve">and RU UL </w:t>
      </w:r>
      <w:r>
        <w:rPr>
          <w:rFonts w:eastAsiaTheme="minorEastAsia"/>
          <w:b/>
          <w:lang w:eastAsia="zh-CN"/>
        </w:rPr>
        <w:t>signal</w:t>
      </w:r>
      <w:r w:rsidRPr="003D35C8">
        <w:rPr>
          <w:rFonts w:eastAsiaTheme="minorEastAsia"/>
          <w:b/>
          <w:lang w:eastAsia="zh-CN"/>
        </w:rPr>
        <w:t xml:space="preserve">, </w:t>
      </w:r>
      <w:r>
        <w:rPr>
          <w:rFonts w:eastAsiaTheme="minorEastAsia"/>
          <w:b/>
          <w:lang w:eastAsia="zh-CN"/>
        </w:rPr>
        <w:t xml:space="preserve">i.e., TDM, out-of-band FDM or </w:t>
      </w:r>
      <w:r w:rsidRPr="003D35C8">
        <w:rPr>
          <w:rFonts w:eastAsiaTheme="minorEastAsia"/>
          <w:b/>
          <w:lang w:eastAsia="zh-CN"/>
        </w:rPr>
        <w:t>in-band FDM</w:t>
      </w:r>
      <w:r>
        <w:rPr>
          <w:rFonts w:eastAsiaTheme="minorEastAsia"/>
          <w:b/>
          <w:lang w:eastAsia="zh-CN"/>
        </w:rPr>
        <w:t>, and the associated specification impact if any</w:t>
      </w:r>
      <w:r w:rsidRPr="003D35C8">
        <w:rPr>
          <w:rFonts w:eastAsiaTheme="minorEastAsia"/>
          <w:b/>
          <w:lang w:eastAsia="zh-CN"/>
        </w:rPr>
        <w:t>.</w:t>
      </w:r>
    </w:p>
    <w:p w14:paraId="3F173113" w14:textId="05512A60" w:rsidR="00FA480D" w:rsidRDefault="006545D3" w:rsidP="00FA480D">
      <w:pPr>
        <w:pStyle w:val="a0"/>
        <w:rPr>
          <w:rFonts w:eastAsiaTheme="minorEastAsia"/>
          <w:b/>
          <w:lang w:eastAsia="zh-CN"/>
        </w:rPr>
      </w:pPr>
      <w:r>
        <w:rPr>
          <w:rFonts w:eastAsiaTheme="minorEastAsia"/>
          <w:b/>
          <w:lang w:eastAsia="zh-CN"/>
        </w:rPr>
        <w:t>Proposal 2</w:t>
      </w:r>
      <w:r w:rsidRPr="004A5BAA">
        <w:rPr>
          <w:rFonts w:eastAsiaTheme="minorEastAsia"/>
          <w:b/>
          <w:lang w:eastAsia="zh-CN"/>
        </w:rPr>
        <w:t xml:space="preserve">: </w:t>
      </w:r>
      <w:r>
        <w:rPr>
          <w:rFonts w:eastAsiaTheme="minorEastAsia"/>
          <w:b/>
          <w:lang w:eastAsia="zh-CN"/>
        </w:rPr>
        <w:t>Study whether specification effort is requisite or not</w:t>
      </w:r>
      <w:r w:rsidRPr="00F62C76">
        <w:rPr>
          <w:rFonts w:eastAsiaTheme="minorEastAsia"/>
          <w:b/>
          <w:lang w:eastAsia="zh-CN"/>
        </w:rPr>
        <w:t xml:space="preserve"> to avoid </w:t>
      </w:r>
      <w:proofErr w:type="spellStart"/>
      <w:r w:rsidRPr="00F62C76">
        <w:rPr>
          <w:rFonts w:eastAsiaTheme="minorEastAsia"/>
          <w:b/>
          <w:lang w:eastAsia="zh-CN"/>
        </w:rPr>
        <w:t>autoexitation</w:t>
      </w:r>
      <w:proofErr w:type="spellEnd"/>
      <w:r w:rsidRPr="00F62C76">
        <w:rPr>
          <w:rFonts w:eastAsiaTheme="minorEastAsia"/>
          <w:b/>
          <w:lang w:eastAsia="zh-CN"/>
        </w:rPr>
        <w:t xml:space="preserve"> phenomenon of the repeater</w:t>
      </w:r>
      <w:r w:rsidRPr="004A5BAA">
        <w:rPr>
          <w:rFonts w:eastAsiaTheme="minorEastAsia"/>
          <w:b/>
          <w:lang w:eastAsia="zh-CN"/>
        </w:rPr>
        <w:t xml:space="preserve">. </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6" w:name="_Ref503565531"/>
      <w:bookmarkStart w:id="7" w:name="_Ref493791948"/>
      <w:bookmarkStart w:id="8" w:name="_Ref503565490"/>
      <w:bookmarkStart w:id="9" w:name="_Ref510367705"/>
      <w:bookmarkEnd w:id="0"/>
      <w:bookmarkEnd w:id="1"/>
      <w:r w:rsidRPr="008A37E7">
        <w:rPr>
          <w:rFonts w:ascii="Arial" w:eastAsia="宋体" w:hAnsi="Arial" w:cs="Times New Roman"/>
          <w:b w:val="0"/>
          <w:bCs w:val="0"/>
          <w:kern w:val="0"/>
          <w:sz w:val="36"/>
          <w:szCs w:val="20"/>
          <w:lang w:val="fr-FR" w:eastAsia="zh-CN"/>
        </w:rPr>
        <w:lastRenderedPageBreak/>
        <w:t>Reference</w:t>
      </w:r>
    </w:p>
    <w:p w14:paraId="6895B350" w14:textId="6A8F776F" w:rsidR="00130431" w:rsidRPr="00DD3C6D" w:rsidRDefault="00526B23" w:rsidP="00DD3C6D">
      <w:pPr>
        <w:pStyle w:val="af9"/>
        <w:numPr>
          <w:ilvl w:val="0"/>
          <w:numId w:val="7"/>
        </w:numPr>
        <w:ind w:firstLineChars="0"/>
        <w:rPr>
          <w:rFonts w:ascii="Times" w:eastAsiaTheme="minorEastAsia" w:hAnsi="Times" w:cs="Times New Roman"/>
          <w:sz w:val="20"/>
        </w:rPr>
      </w:pPr>
      <w:bookmarkStart w:id="10" w:name="_Ref102117931"/>
      <w:bookmarkEnd w:id="6"/>
      <w:bookmarkEnd w:id="7"/>
      <w:bookmarkEnd w:id="8"/>
      <w:bookmarkEnd w:id="9"/>
      <w:r w:rsidRPr="00526B23">
        <w:rPr>
          <w:rFonts w:ascii="Times" w:eastAsiaTheme="minorEastAsia" w:hAnsi="Times" w:cs="Times New Roman"/>
          <w:sz w:val="20"/>
        </w:rPr>
        <w:t>RP-213700, “New SI: Study on NR Network-controlled Repeaters”, ZTE, RAN#94e.</w:t>
      </w:r>
      <w:bookmarkEnd w:id="10"/>
    </w:p>
    <w:sectPr w:rsidR="00130431" w:rsidRPr="00DD3C6D">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66F69" w14:textId="77777777" w:rsidR="00F072CA" w:rsidRDefault="00F072CA">
      <w:r>
        <w:separator/>
      </w:r>
    </w:p>
  </w:endnote>
  <w:endnote w:type="continuationSeparator" w:id="0">
    <w:p w14:paraId="249A691E" w14:textId="77777777" w:rsidR="00F072CA" w:rsidRDefault="00F072CA">
      <w:r>
        <w:continuationSeparator/>
      </w:r>
    </w:p>
  </w:endnote>
  <w:endnote w:type="continuationNotice" w:id="1">
    <w:p w14:paraId="1689D5DF" w14:textId="77777777" w:rsidR="00F072CA" w:rsidRDefault="00F07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95A5" w14:textId="7EB96196" w:rsidR="00826A2B" w:rsidRPr="00E7456F" w:rsidRDefault="00826A2B"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4DDFB" w14:textId="77777777" w:rsidR="00F072CA" w:rsidRDefault="00F072CA">
      <w:r>
        <w:separator/>
      </w:r>
    </w:p>
  </w:footnote>
  <w:footnote w:type="continuationSeparator" w:id="0">
    <w:p w14:paraId="52B2F315" w14:textId="77777777" w:rsidR="00F072CA" w:rsidRDefault="00F072CA">
      <w:r>
        <w:continuationSeparator/>
      </w:r>
    </w:p>
  </w:footnote>
  <w:footnote w:type="continuationNotice" w:id="1">
    <w:p w14:paraId="29C42EDA" w14:textId="77777777" w:rsidR="00F072CA" w:rsidRDefault="00F072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5A1BD8"/>
    <w:multiLevelType w:val="hybridMultilevel"/>
    <w:tmpl w:val="CFF2FA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D7B208E"/>
    <w:multiLevelType w:val="hybridMultilevel"/>
    <w:tmpl w:val="5F7EC3C8"/>
    <w:lvl w:ilvl="0" w:tplc="4AB42E4A">
      <w:start w:val="1"/>
      <w:numFmt w:val="bullet"/>
      <w:lvlText w:val="•"/>
      <w:lvlJc w:val="left"/>
      <w:pPr>
        <w:tabs>
          <w:tab w:val="num" w:pos="360"/>
        </w:tabs>
        <w:ind w:left="360" w:hanging="360"/>
      </w:pPr>
      <w:rPr>
        <w:rFonts w:ascii="Arial" w:hAnsi="Arial" w:hint="default"/>
      </w:rPr>
    </w:lvl>
    <w:lvl w:ilvl="1" w:tplc="40D800E0">
      <w:numFmt w:val="bullet"/>
      <w:lvlText w:val="–"/>
      <w:lvlJc w:val="left"/>
      <w:pPr>
        <w:tabs>
          <w:tab w:val="num" w:pos="1080"/>
        </w:tabs>
        <w:ind w:left="1080" w:hanging="360"/>
      </w:pPr>
      <w:rPr>
        <w:rFonts w:ascii="宋体" w:hAnsi="宋体" w:hint="default"/>
      </w:rPr>
    </w:lvl>
    <w:lvl w:ilvl="2" w:tplc="FC0AAFE4">
      <w:numFmt w:val="bullet"/>
      <w:lvlText w:val="•"/>
      <w:lvlJc w:val="left"/>
      <w:pPr>
        <w:tabs>
          <w:tab w:val="num" w:pos="1800"/>
        </w:tabs>
        <w:ind w:left="1800" w:hanging="360"/>
      </w:pPr>
      <w:rPr>
        <w:rFonts w:ascii="宋体" w:hAnsi="宋体" w:hint="default"/>
      </w:rPr>
    </w:lvl>
    <w:lvl w:ilvl="3" w:tplc="3814B11C">
      <w:numFmt w:val="bullet"/>
      <w:lvlText w:val="»"/>
      <w:lvlJc w:val="left"/>
      <w:pPr>
        <w:tabs>
          <w:tab w:val="num" w:pos="2520"/>
        </w:tabs>
        <w:ind w:left="2520" w:hanging="360"/>
      </w:pPr>
      <w:rPr>
        <w:rFonts w:ascii="Arial" w:hAnsi="Arial" w:hint="default"/>
      </w:rPr>
    </w:lvl>
    <w:lvl w:ilvl="4" w:tplc="EB189544" w:tentative="1">
      <w:start w:val="1"/>
      <w:numFmt w:val="bullet"/>
      <w:lvlText w:val="•"/>
      <w:lvlJc w:val="left"/>
      <w:pPr>
        <w:tabs>
          <w:tab w:val="num" w:pos="3240"/>
        </w:tabs>
        <w:ind w:left="3240" w:hanging="360"/>
      </w:pPr>
      <w:rPr>
        <w:rFonts w:ascii="Arial" w:hAnsi="Arial" w:hint="default"/>
      </w:rPr>
    </w:lvl>
    <w:lvl w:ilvl="5" w:tplc="F382649E" w:tentative="1">
      <w:start w:val="1"/>
      <w:numFmt w:val="bullet"/>
      <w:lvlText w:val="•"/>
      <w:lvlJc w:val="left"/>
      <w:pPr>
        <w:tabs>
          <w:tab w:val="num" w:pos="3960"/>
        </w:tabs>
        <w:ind w:left="3960" w:hanging="360"/>
      </w:pPr>
      <w:rPr>
        <w:rFonts w:ascii="Arial" w:hAnsi="Arial" w:hint="default"/>
      </w:rPr>
    </w:lvl>
    <w:lvl w:ilvl="6" w:tplc="65F03840" w:tentative="1">
      <w:start w:val="1"/>
      <w:numFmt w:val="bullet"/>
      <w:lvlText w:val="•"/>
      <w:lvlJc w:val="left"/>
      <w:pPr>
        <w:tabs>
          <w:tab w:val="num" w:pos="4680"/>
        </w:tabs>
        <w:ind w:left="4680" w:hanging="360"/>
      </w:pPr>
      <w:rPr>
        <w:rFonts w:ascii="Arial" w:hAnsi="Arial" w:hint="default"/>
      </w:rPr>
    </w:lvl>
    <w:lvl w:ilvl="7" w:tplc="60A621F8" w:tentative="1">
      <w:start w:val="1"/>
      <w:numFmt w:val="bullet"/>
      <w:lvlText w:val="•"/>
      <w:lvlJc w:val="left"/>
      <w:pPr>
        <w:tabs>
          <w:tab w:val="num" w:pos="5400"/>
        </w:tabs>
        <w:ind w:left="5400" w:hanging="360"/>
      </w:pPr>
      <w:rPr>
        <w:rFonts w:ascii="Arial" w:hAnsi="Arial" w:hint="default"/>
      </w:rPr>
    </w:lvl>
    <w:lvl w:ilvl="8" w:tplc="8990F632" w:tentative="1">
      <w:start w:val="1"/>
      <w:numFmt w:val="bullet"/>
      <w:lvlText w:val="•"/>
      <w:lvlJc w:val="left"/>
      <w:pPr>
        <w:tabs>
          <w:tab w:val="num" w:pos="6120"/>
        </w:tabs>
        <w:ind w:left="6120" w:hanging="360"/>
      </w:pPr>
      <w:rPr>
        <w:rFonts w:ascii="Arial" w:hAnsi="Arial" w:hint="default"/>
      </w:rPr>
    </w:lvl>
  </w:abstractNum>
  <w:num w:numId="1" w16cid:durableId="1148979992">
    <w:abstractNumId w:val="16"/>
  </w:num>
  <w:num w:numId="2" w16cid:durableId="108937622">
    <w:abstractNumId w:val="0"/>
  </w:num>
  <w:num w:numId="3" w16cid:durableId="1622767146">
    <w:abstractNumId w:val="15"/>
  </w:num>
  <w:num w:numId="4" w16cid:durableId="1679967260">
    <w:abstractNumId w:val="2"/>
  </w:num>
  <w:num w:numId="5" w16cid:durableId="2100369396">
    <w:abstractNumId w:val="14"/>
  </w:num>
  <w:num w:numId="6" w16cid:durableId="1908496420">
    <w:abstractNumId w:val="8"/>
  </w:num>
  <w:num w:numId="7" w16cid:durableId="4147899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5131170">
    <w:abstractNumId w:val="13"/>
  </w:num>
  <w:num w:numId="9" w16cid:durableId="75445823">
    <w:abstractNumId w:val="4"/>
  </w:num>
  <w:num w:numId="10" w16cid:durableId="44842065">
    <w:abstractNumId w:val="10"/>
  </w:num>
  <w:num w:numId="11" w16cid:durableId="126512963">
    <w:abstractNumId w:val="12"/>
  </w:num>
  <w:num w:numId="12" w16cid:durableId="1673213796">
    <w:abstractNumId w:val="7"/>
  </w:num>
  <w:num w:numId="13" w16cid:durableId="1221667719">
    <w:abstractNumId w:val="18"/>
  </w:num>
  <w:num w:numId="14" w16cid:durableId="1579440939">
    <w:abstractNumId w:val="5"/>
  </w:num>
  <w:num w:numId="15" w16cid:durableId="482628010">
    <w:abstractNumId w:val="11"/>
  </w:num>
  <w:num w:numId="16" w16cid:durableId="854727794">
    <w:abstractNumId w:val="3"/>
  </w:num>
  <w:num w:numId="17" w16cid:durableId="870267544">
    <w:abstractNumId w:val="6"/>
  </w:num>
  <w:num w:numId="18" w16cid:durableId="1992370053">
    <w:abstractNumId w:val="1"/>
  </w:num>
  <w:num w:numId="19" w16cid:durableId="751657688">
    <w:abstractNumId w:val="19"/>
  </w:num>
  <w:num w:numId="20" w16cid:durableId="1328829035">
    <w:abstractNumId w:val="17"/>
  </w:num>
  <w:num w:numId="21" w16cid:durableId="151834797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oFAAzCbZEtAAAA"/>
  </w:docVars>
  <w:rsids>
    <w:rsidRoot w:val="007B0733"/>
    <w:rsid w:val="0000187C"/>
    <w:rsid w:val="00001AF7"/>
    <w:rsid w:val="00002728"/>
    <w:rsid w:val="0000279E"/>
    <w:rsid w:val="00003824"/>
    <w:rsid w:val="00004DD6"/>
    <w:rsid w:val="000054C0"/>
    <w:rsid w:val="000056A7"/>
    <w:rsid w:val="00005B9C"/>
    <w:rsid w:val="00006375"/>
    <w:rsid w:val="00006B85"/>
    <w:rsid w:val="000100CC"/>
    <w:rsid w:val="00010E87"/>
    <w:rsid w:val="0001113D"/>
    <w:rsid w:val="0001182D"/>
    <w:rsid w:val="00011938"/>
    <w:rsid w:val="00012313"/>
    <w:rsid w:val="00013CC3"/>
    <w:rsid w:val="00013F70"/>
    <w:rsid w:val="00014788"/>
    <w:rsid w:val="0001480C"/>
    <w:rsid w:val="00015497"/>
    <w:rsid w:val="000160F6"/>
    <w:rsid w:val="00017461"/>
    <w:rsid w:val="00017714"/>
    <w:rsid w:val="00017755"/>
    <w:rsid w:val="00017F21"/>
    <w:rsid w:val="00020721"/>
    <w:rsid w:val="00022CB4"/>
    <w:rsid w:val="000231E8"/>
    <w:rsid w:val="00023365"/>
    <w:rsid w:val="00023B90"/>
    <w:rsid w:val="0002462D"/>
    <w:rsid w:val="00024A15"/>
    <w:rsid w:val="00024BE9"/>
    <w:rsid w:val="00025FDD"/>
    <w:rsid w:val="0002643F"/>
    <w:rsid w:val="000271FD"/>
    <w:rsid w:val="000273FD"/>
    <w:rsid w:val="0002784B"/>
    <w:rsid w:val="0002786A"/>
    <w:rsid w:val="00027AEB"/>
    <w:rsid w:val="00027F4D"/>
    <w:rsid w:val="000317C0"/>
    <w:rsid w:val="00031D6B"/>
    <w:rsid w:val="0003266C"/>
    <w:rsid w:val="00032856"/>
    <w:rsid w:val="00032BE2"/>
    <w:rsid w:val="00033692"/>
    <w:rsid w:val="00033B21"/>
    <w:rsid w:val="00034348"/>
    <w:rsid w:val="000364D0"/>
    <w:rsid w:val="00037587"/>
    <w:rsid w:val="000376AB"/>
    <w:rsid w:val="000377D9"/>
    <w:rsid w:val="0004051F"/>
    <w:rsid w:val="000408EC"/>
    <w:rsid w:val="00040A23"/>
    <w:rsid w:val="00041699"/>
    <w:rsid w:val="000423F1"/>
    <w:rsid w:val="0004245B"/>
    <w:rsid w:val="0004373B"/>
    <w:rsid w:val="00043816"/>
    <w:rsid w:val="0004413E"/>
    <w:rsid w:val="0004500E"/>
    <w:rsid w:val="00046418"/>
    <w:rsid w:val="00046452"/>
    <w:rsid w:val="00046F86"/>
    <w:rsid w:val="00047715"/>
    <w:rsid w:val="00047C1E"/>
    <w:rsid w:val="0005100C"/>
    <w:rsid w:val="0005168C"/>
    <w:rsid w:val="00051B53"/>
    <w:rsid w:val="00051C62"/>
    <w:rsid w:val="00052402"/>
    <w:rsid w:val="000528A1"/>
    <w:rsid w:val="0005292F"/>
    <w:rsid w:val="00052BFF"/>
    <w:rsid w:val="00052C01"/>
    <w:rsid w:val="0005378C"/>
    <w:rsid w:val="00053DF5"/>
    <w:rsid w:val="00055ACB"/>
    <w:rsid w:val="00055FCB"/>
    <w:rsid w:val="0005622A"/>
    <w:rsid w:val="00057907"/>
    <w:rsid w:val="00057EE9"/>
    <w:rsid w:val="00061732"/>
    <w:rsid w:val="00062D7E"/>
    <w:rsid w:val="000635B9"/>
    <w:rsid w:val="000636C4"/>
    <w:rsid w:val="0006401B"/>
    <w:rsid w:val="0006567F"/>
    <w:rsid w:val="0006713A"/>
    <w:rsid w:val="00067AF9"/>
    <w:rsid w:val="00070193"/>
    <w:rsid w:val="0007044D"/>
    <w:rsid w:val="00071CC2"/>
    <w:rsid w:val="00072B01"/>
    <w:rsid w:val="000730E5"/>
    <w:rsid w:val="00074060"/>
    <w:rsid w:val="000757F2"/>
    <w:rsid w:val="00075F36"/>
    <w:rsid w:val="000761B5"/>
    <w:rsid w:val="00076E96"/>
    <w:rsid w:val="00076FBF"/>
    <w:rsid w:val="0007708D"/>
    <w:rsid w:val="000773F6"/>
    <w:rsid w:val="0007763A"/>
    <w:rsid w:val="00077DC3"/>
    <w:rsid w:val="00080177"/>
    <w:rsid w:val="0008059E"/>
    <w:rsid w:val="00080662"/>
    <w:rsid w:val="0008295F"/>
    <w:rsid w:val="00082E24"/>
    <w:rsid w:val="000855F8"/>
    <w:rsid w:val="00085868"/>
    <w:rsid w:val="00086BD7"/>
    <w:rsid w:val="00086FC6"/>
    <w:rsid w:val="00087467"/>
    <w:rsid w:val="00087B64"/>
    <w:rsid w:val="00087FBD"/>
    <w:rsid w:val="000906C5"/>
    <w:rsid w:val="00090796"/>
    <w:rsid w:val="0009083C"/>
    <w:rsid w:val="0009211E"/>
    <w:rsid w:val="00093935"/>
    <w:rsid w:val="00095318"/>
    <w:rsid w:val="000958B4"/>
    <w:rsid w:val="00095BBB"/>
    <w:rsid w:val="000969C4"/>
    <w:rsid w:val="00096DAC"/>
    <w:rsid w:val="00097534"/>
    <w:rsid w:val="00097BCC"/>
    <w:rsid w:val="000A051C"/>
    <w:rsid w:val="000A05CD"/>
    <w:rsid w:val="000A18B2"/>
    <w:rsid w:val="000A1963"/>
    <w:rsid w:val="000A1B4B"/>
    <w:rsid w:val="000A43C3"/>
    <w:rsid w:val="000A5466"/>
    <w:rsid w:val="000A5D12"/>
    <w:rsid w:val="000A5D74"/>
    <w:rsid w:val="000A6249"/>
    <w:rsid w:val="000A64B4"/>
    <w:rsid w:val="000A64CB"/>
    <w:rsid w:val="000A66F1"/>
    <w:rsid w:val="000A7506"/>
    <w:rsid w:val="000A7AEF"/>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B79FC"/>
    <w:rsid w:val="000C1D07"/>
    <w:rsid w:val="000C269E"/>
    <w:rsid w:val="000C2C02"/>
    <w:rsid w:val="000C30B7"/>
    <w:rsid w:val="000C4399"/>
    <w:rsid w:val="000C6C83"/>
    <w:rsid w:val="000C708A"/>
    <w:rsid w:val="000C733F"/>
    <w:rsid w:val="000D0CBB"/>
    <w:rsid w:val="000D2794"/>
    <w:rsid w:val="000D4979"/>
    <w:rsid w:val="000D4D1C"/>
    <w:rsid w:val="000D515E"/>
    <w:rsid w:val="000D5208"/>
    <w:rsid w:val="000D57AB"/>
    <w:rsid w:val="000D5927"/>
    <w:rsid w:val="000D5A69"/>
    <w:rsid w:val="000D5CAF"/>
    <w:rsid w:val="000D6308"/>
    <w:rsid w:val="000D6563"/>
    <w:rsid w:val="000D668C"/>
    <w:rsid w:val="000D6CAA"/>
    <w:rsid w:val="000D6CD5"/>
    <w:rsid w:val="000D6F08"/>
    <w:rsid w:val="000D72B3"/>
    <w:rsid w:val="000D7313"/>
    <w:rsid w:val="000D7F0F"/>
    <w:rsid w:val="000E189F"/>
    <w:rsid w:val="000E22D3"/>
    <w:rsid w:val="000E2EA4"/>
    <w:rsid w:val="000E3665"/>
    <w:rsid w:val="000E3B33"/>
    <w:rsid w:val="000E3E99"/>
    <w:rsid w:val="000E4E78"/>
    <w:rsid w:val="000E5C66"/>
    <w:rsid w:val="000E5FCE"/>
    <w:rsid w:val="000E65D5"/>
    <w:rsid w:val="000E7848"/>
    <w:rsid w:val="000F0DB3"/>
    <w:rsid w:val="000F0DD4"/>
    <w:rsid w:val="000F162C"/>
    <w:rsid w:val="000F1FFC"/>
    <w:rsid w:val="000F20E6"/>
    <w:rsid w:val="000F29C3"/>
    <w:rsid w:val="000F4B82"/>
    <w:rsid w:val="000F4E84"/>
    <w:rsid w:val="000F4E98"/>
    <w:rsid w:val="000F5307"/>
    <w:rsid w:val="000F5642"/>
    <w:rsid w:val="000F609F"/>
    <w:rsid w:val="000F6D45"/>
    <w:rsid w:val="000F73FC"/>
    <w:rsid w:val="000F7E9E"/>
    <w:rsid w:val="0010065D"/>
    <w:rsid w:val="00100712"/>
    <w:rsid w:val="00100F52"/>
    <w:rsid w:val="001026C2"/>
    <w:rsid w:val="00102724"/>
    <w:rsid w:val="001034DB"/>
    <w:rsid w:val="00103D3A"/>
    <w:rsid w:val="001044C5"/>
    <w:rsid w:val="00104824"/>
    <w:rsid w:val="00106082"/>
    <w:rsid w:val="0010634F"/>
    <w:rsid w:val="00106D49"/>
    <w:rsid w:val="00107CC3"/>
    <w:rsid w:val="001103E3"/>
    <w:rsid w:val="001109FD"/>
    <w:rsid w:val="00110BDC"/>
    <w:rsid w:val="00110E71"/>
    <w:rsid w:val="00111D52"/>
    <w:rsid w:val="0011252E"/>
    <w:rsid w:val="00112AB0"/>
    <w:rsid w:val="00112C61"/>
    <w:rsid w:val="001131E4"/>
    <w:rsid w:val="0011378F"/>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0CE"/>
    <w:rsid w:val="001331C9"/>
    <w:rsid w:val="00133257"/>
    <w:rsid w:val="00133CFB"/>
    <w:rsid w:val="00134261"/>
    <w:rsid w:val="00134D51"/>
    <w:rsid w:val="00135D78"/>
    <w:rsid w:val="0013610E"/>
    <w:rsid w:val="0013670E"/>
    <w:rsid w:val="00137502"/>
    <w:rsid w:val="00137A50"/>
    <w:rsid w:val="00137C04"/>
    <w:rsid w:val="001406C5"/>
    <w:rsid w:val="00141CC8"/>
    <w:rsid w:val="00142059"/>
    <w:rsid w:val="00142515"/>
    <w:rsid w:val="001428AB"/>
    <w:rsid w:val="00142CD7"/>
    <w:rsid w:val="00143BB3"/>
    <w:rsid w:val="00143E80"/>
    <w:rsid w:val="00143F11"/>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D08"/>
    <w:rsid w:val="001548F8"/>
    <w:rsid w:val="0015502C"/>
    <w:rsid w:val="00155333"/>
    <w:rsid w:val="001554AC"/>
    <w:rsid w:val="00155B2A"/>
    <w:rsid w:val="001563A2"/>
    <w:rsid w:val="001565F5"/>
    <w:rsid w:val="0015667F"/>
    <w:rsid w:val="00156A89"/>
    <w:rsid w:val="00160686"/>
    <w:rsid w:val="00160B53"/>
    <w:rsid w:val="00160D5F"/>
    <w:rsid w:val="0016180C"/>
    <w:rsid w:val="00161B07"/>
    <w:rsid w:val="00161C70"/>
    <w:rsid w:val="00162555"/>
    <w:rsid w:val="00162E95"/>
    <w:rsid w:val="00163F32"/>
    <w:rsid w:val="00163FF5"/>
    <w:rsid w:val="0016405F"/>
    <w:rsid w:val="00165ABE"/>
    <w:rsid w:val="00166DFC"/>
    <w:rsid w:val="00167548"/>
    <w:rsid w:val="00170339"/>
    <w:rsid w:val="0017083C"/>
    <w:rsid w:val="00171099"/>
    <w:rsid w:val="00171298"/>
    <w:rsid w:val="001722F6"/>
    <w:rsid w:val="00172F6D"/>
    <w:rsid w:val="00173200"/>
    <w:rsid w:val="001739C7"/>
    <w:rsid w:val="0017424D"/>
    <w:rsid w:val="00174729"/>
    <w:rsid w:val="00176274"/>
    <w:rsid w:val="001769FE"/>
    <w:rsid w:val="00176DEB"/>
    <w:rsid w:val="00177F17"/>
    <w:rsid w:val="00180061"/>
    <w:rsid w:val="00181F2E"/>
    <w:rsid w:val="00183593"/>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5BD0"/>
    <w:rsid w:val="001A68BF"/>
    <w:rsid w:val="001A6F72"/>
    <w:rsid w:val="001A703E"/>
    <w:rsid w:val="001A71A6"/>
    <w:rsid w:val="001A7AAA"/>
    <w:rsid w:val="001A7FDA"/>
    <w:rsid w:val="001B192E"/>
    <w:rsid w:val="001B1E08"/>
    <w:rsid w:val="001B247A"/>
    <w:rsid w:val="001B283F"/>
    <w:rsid w:val="001B41B7"/>
    <w:rsid w:val="001B4963"/>
    <w:rsid w:val="001B4CC9"/>
    <w:rsid w:val="001B5566"/>
    <w:rsid w:val="001B6886"/>
    <w:rsid w:val="001B69F5"/>
    <w:rsid w:val="001C1191"/>
    <w:rsid w:val="001C1358"/>
    <w:rsid w:val="001C13B1"/>
    <w:rsid w:val="001C1508"/>
    <w:rsid w:val="001C1FE4"/>
    <w:rsid w:val="001C2127"/>
    <w:rsid w:val="001C2312"/>
    <w:rsid w:val="001C2481"/>
    <w:rsid w:val="001C29AB"/>
    <w:rsid w:val="001C29E8"/>
    <w:rsid w:val="001C2EB9"/>
    <w:rsid w:val="001C352F"/>
    <w:rsid w:val="001C35C9"/>
    <w:rsid w:val="001C395D"/>
    <w:rsid w:val="001C41E6"/>
    <w:rsid w:val="001C4D12"/>
    <w:rsid w:val="001C522F"/>
    <w:rsid w:val="001C5354"/>
    <w:rsid w:val="001C567E"/>
    <w:rsid w:val="001C6F50"/>
    <w:rsid w:val="001C74AF"/>
    <w:rsid w:val="001C7668"/>
    <w:rsid w:val="001C76AC"/>
    <w:rsid w:val="001D00FA"/>
    <w:rsid w:val="001D03C2"/>
    <w:rsid w:val="001D0A20"/>
    <w:rsid w:val="001D0F13"/>
    <w:rsid w:val="001D1E28"/>
    <w:rsid w:val="001D22A3"/>
    <w:rsid w:val="001D32D4"/>
    <w:rsid w:val="001D39E9"/>
    <w:rsid w:val="001D4EF1"/>
    <w:rsid w:val="001D5020"/>
    <w:rsid w:val="001D5323"/>
    <w:rsid w:val="001D68AB"/>
    <w:rsid w:val="001D6B18"/>
    <w:rsid w:val="001D6C22"/>
    <w:rsid w:val="001D79F6"/>
    <w:rsid w:val="001D7A31"/>
    <w:rsid w:val="001D7D76"/>
    <w:rsid w:val="001E1726"/>
    <w:rsid w:val="001E1BDD"/>
    <w:rsid w:val="001E2169"/>
    <w:rsid w:val="001E3E02"/>
    <w:rsid w:val="001E3FF2"/>
    <w:rsid w:val="001E453E"/>
    <w:rsid w:val="001E53FE"/>
    <w:rsid w:val="001E5B87"/>
    <w:rsid w:val="001E65D2"/>
    <w:rsid w:val="001E67E5"/>
    <w:rsid w:val="001E6A17"/>
    <w:rsid w:val="001E6BB2"/>
    <w:rsid w:val="001E6D77"/>
    <w:rsid w:val="001E6ED2"/>
    <w:rsid w:val="001E6EF9"/>
    <w:rsid w:val="001E7A31"/>
    <w:rsid w:val="001E7F38"/>
    <w:rsid w:val="001F048A"/>
    <w:rsid w:val="001F0B80"/>
    <w:rsid w:val="001F20D7"/>
    <w:rsid w:val="001F2167"/>
    <w:rsid w:val="001F290B"/>
    <w:rsid w:val="001F358A"/>
    <w:rsid w:val="001F4F13"/>
    <w:rsid w:val="001F55C8"/>
    <w:rsid w:val="001F72F3"/>
    <w:rsid w:val="001F7495"/>
    <w:rsid w:val="001F74FB"/>
    <w:rsid w:val="001F7551"/>
    <w:rsid w:val="001F7A65"/>
    <w:rsid w:val="00200246"/>
    <w:rsid w:val="00200420"/>
    <w:rsid w:val="0020057B"/>
    <w:rsid w:val="00200BAD"/>
    <w:rsid w:val="002016AF"/>
    <w:rsid w:val="00203254"/>
    <w:rsid w:val="002033C9"/>
    <w:rsid w:val="002036F6"/>
    <w:rsid w:val="00203CBE"/>
    <w:rsid w:val="00204993"/>
    <w:rsid w:val="00204FA1"/>
    <w:rsid w:val="00205120"/>
    <w:rsid w:val="00205A92"/>
    <w:rsid w:val="00205B81"/>
    <w:rsid w:val="002062CC"/>
    <w:rsid w:val="00207141"/>
    <w:rsid w:val="00211138"/>
    <w:rsid w:val="0021133F"/>
    <w:rsid w:val="002115E3"/>
    <w:rsid w:val="0021248D"/>
    <w:rsid w:val="002127A9"/>
    <w:rsid w:val="0021287F"/>
    <w:rsid w:val="002129B0"/>
    <w:rsid w:val="00212C0F"/>
    <w:rsid w:val="00212E24"/>
    <w:rsid w:val="00214AF1"/>
    <w:rsid w:val="00215C4F"/>
    <w:rsid w:val="0021622D"/>
    <w:rsid w:val="0022033C"/>
    <w:rsid w:val="00220E0C"/>
    <w:rsid w:val="00221976"/>
    <w:rsid w:val="00221B75"/>
    <w:rsid w:val="00222294"/>
    <w:rsid w:val="00222E3F"/>
    <w:rsid w:val="0022476F"/>
    <w:rsid w:val="0022538D"/>
    <w:rsid w:val="00226372"/>
    <w:rsid w:val="00226DC1"/>
    <w:rsid w:val="00227606"/>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67EF"/>
    <w:rsid w:val="00246944"/>
    <w:rsid w:val="00247106"/>
    <w:rsid w:val="002477F2"/>
    <w:rsid w:val="00247D96"/>
    <w:rsid w:val="00247FA4"/>
    <w:rsid w:val="002500C3"/>
    <w:rsid w:val="00250A03"/>
    <w:rsid w:val="00250D1E"/>
    <w:rsid w:val="00252375"/>
    <w:rsid w:val="00252EE2"/>
    <w:rsid w:val="002535F9"/>
    <w:rsid w:val="00253A5B"/>
    <w:rsid w:val="00254409"/>
    <w:rsid w:val="00254442"/>
    <w:rsid w:val="00255ADC"/>
    <w:rsid w:val="00256475"/>
    <w:rsid w:val="002569E2"/>
    <w:rsid w:val="00256C4B"/>
    <w:rsid w:val="00257476"/>
    <w:rsid w:val="002574D7"/>
    <w:rsid w:val="00257783"/>
    <w:rsid w:val="00260053"/>
    <w:rsid w:val="00260401"/>
    <w:rsid w:val="002609E8"/>
    <w:rsid w:val="00260BDF"/>
    <w:rsid w:val="0026135B"/>
    <w:rsid w:val="00262FD5"/>
    <w:rsid w:val="0026304A"/>
    <w:rsid w:val="00263236"/>
    <w:rsid w:val="00264BDA"/>
    <w:rsid w:val="002650AF"/>
    <w:rsid w:val="00265AB1"/>
    <w:rsid w:val="00265AFC"/>
    <w:rsid w:val="00265CBE"/>
    <w:rsid w:val="00265D59"/>
    <w:rsid w:val="00265DE3"/>
    <w:rsid w:val="00265E6D"/>
    <w:rsid w:val="002663C6"/>
    <w:rsid w:val="00266E54"/>
    <w:rsid w:val="00267757"/>
    <w:rsid w:val="00270248"/>
    <w:rsid w:val="002706A5"/>
    <w:rsid w:val="002710DB"/>
    <w:rsid w:val="00271617"/>
    <w:rsid w:val="00271F56"/>
    <w:rsid w:val="00272185"/>
    <w:rsid w:val="00272EE2"/>
    <w:rsid w:val="00273AD7"/>
    <w:rsid w:val="00273ECB"/>
    <w:rsid w:val="002740E9"/>
    <w:rsid w:val="00274325"/>
    <w:rsid w:val="00274F32"/>
    <w:rsid w:val="002754DF"/>
    <w:rsid w:val="002759DB"/>
    <w:rsid w:val="00275D3A"/>
    <w:rsid w:val="00276F5A"/>
    <w:rsid w:val="002772F2"/>
    <w:rsid w:val="0028102E"/>
    <w:rsid w:val="00281787"/>
    <w:rsid w:val="00281B1F"/>
    <w:rsid w:val="00281F85"/>
    <w:rsid w:val="0028228E"/>
    <w:rsid w:val="002823DF"/>
    <w:rsid w:val="00282F71"/>
    <w:rsid w:val="00283304"/>
    <w:rsid w:val="00284106"/>
    <w:rsid w:val="00284B36"/>
    <w:rsid w:val="0028542B"/>
    <w:rsid w:val="00285517"/>
    <w:rsid w:val="0028655C"/>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F9C"/>
    <w:rsid w:val="002A1294"/>
    <w:rsid w:val="002A1B1F"/>
    <w:rsid w:val="002A23CF"/>
    <w:rsid w:val="002A29D3"/>
    <w:rsid w:val="002A313D"/>
    <w:rsid w:val="002A37AD"/>
    <w:rsid w:val="002A3B21"/>
    <w:rsid w:val="002A433A"/>
    <w:rsid w:val="002A4757"/>
    <w:rsid w:val="002A6322"/>
    <w:rsid w:val="002A6E3A"/>
    <w:rsid w:val="002A7063"/>
    <w:rsid w:val="002A74E1"/>
    <w:rsid w:val="002A7EA8"/>
    <w:rsid w:val="002B0AF1"/>
    <w:rsid w:val="002B0DDA"/>
    <w:rsid w:val="002B106F"/>
    <w:rsid w:val="002B1236"/>
    <w:rsid w:val="002B1E44"/>
    <w:rsid w:val="002B2964"/>
    <w:rsid w:val="002B2AA2"/>
    <w:rsid w:val="002B34B3"/>
    <w:rsid w:val="002B4E57"/>
    <w:rsid w:val="002B57CE"/>
    <w:rsid w:val="002B6AA7"/>
    <w:rsid w:val="002B7FD0"/>
    <w:rsid w:val="002B7FEE"/>
    <w:rsid w:val="002C007D"/>
    <w:rsid w:val="002C0219"/>
    <w:rsid w:val="002C0304"/>
    <w:rsid w:val="002C0A0A"/>
    <w:rsid w:val="002C1B96"/>
    <w:rsid w:val="002C1C40"/>
    <w:rsid w:val="002C1E06"/>
    <w:rsid w:val="002C1FD7"/>
    <w:rsid w:val="002C3299"/>
    <w:rsid w:val="002C3398"/>
    <w:rsid w:val="002C3748"/>
    <w:rsid w:val="002C3E24"/>
    <w:rsid w:val="002C3EB6"/>
    <w:rsid w:val="002C4431"/>
    <w:rsid w:val="002C453A"/>
    <w:rsid w:val="002C455D"/>
    <w:rsid w:val="002C476D"/>
    <w:rsid w:val="002C4923"/>
    <w:rsid w:val="002C4E1C"/>
    <w:rsid w:val="002C541F"/>
    <w:rsid w:val="002C54BA"/>
    <w:rsid w:val="002C5AD6"/>
    <w:rsid w:val="002C625D"/>
    <w:rsid w:val="002C62BE"/>
    <w:rsid w:val="002C7430"/>
    <w:rsid w:val="002C7CE9"/>
    <w:rsid w:val="002C7DCC"/>
    <w:rsid w:val="002D09E7"/>
    <w:rsid w:val="002D1686"/>
    <w:rsid w:val="002D22DD"/>
    <w:rsid w:val="002D2C8C"/>
    <w:rsid w:val="002D332E"/>
    <w:rsid w:val="002D54A3"/>
    <w:rsid w:val="002D5ECC"/>
    <w:rsid w:val="002D6428"/>
    <w:rsid w:val="002D7857"/>
    <w:rsid w:val="002D7B46"/>
    <w:rsid w:val="002D7D98"/>
    <w:rsid w:val="002E0EF2"/>
    <w:rsid w:val="002E10B7"/>
    <w:rsid w:val="002E12CF"/>
    <w:rsid w:val="002E25BE"/>
    <w:rsid w:val="002E2792"/>
    <w:rsid w:val="002E3EDC"/>
    <w:rsid w:val="002E4B04"/>
    <w:rsid w:val="002E5303"/>
    <w:rsid w:val="002E755D"/>
    <w:rsid w:val="002E75A0"/>
    <w:rsid w:val="002E7C0F"/>
    <w:rsid w:val="002E7C74"/>
    <w:rsid w:val="002F0B1C"/>
    <w:rsid w:val="002F1568"/>
    <w:rsid w:val="002F189C"/>
    <w:rsid w:val="002F1A77"/>
    <w:rsid w:val="002F2750"/>
    <w:rsid w:val="002F2BAD"/>
    <w:rsid w:val="002F2E09"/>
    <w:rsid w:val="002F30B2"/>
    <w:rsid w:val="002F3308"/>
    <w:rsid w:val="002F3F7A"/>
    <w:rsid w:val="002F6925"/>
    <w:rsid w:val="0030058C"/>
    <w:rsid w:val="0030061C"/>
    <w:rsid w:val="00300DC1"/>
    <w:rsid w:val="00303528"/>
    <w:rsid w:val="00303AED"/>
    <w:rsid w:val="003040FA"/>
    <w:rsid w:val="003048A7"/>
    <w:rsid w:val="0030544C"/>
    <w:rsid w:val="00305736"/>
    <w:rsid w:val="003063BF"/>
    <w:rsid w:val="00306DF1"/>
    <w:rsid w:val="00307475"/>
    <w:rsid w:val="003113FF"/>
    <w:rsid w:val="003117DE"/>
    <w:rsid w:val="00311B6B"/>
    <w:rsid w:val="00312C0F"/>
    <w:rsid w:val="00313359"/>
    <w:rsid w:val="0031342C"/>
    <w:rsid w:val="003139EC"/>
    <w:rsid w:val="003141DE"/>
    <w:rsid w:val="003156D6"/>
    <w:rsid w:val="00316981"/>
    <w:rsid w:val="00317265"/>
    <w:rsid w:val="003205B7"/>
    <w:rsid w:val="003207A2"/>
    <w:rsid w:val="00320833"/>
    <w:rsid w:val="00320E38"/>
    <w:rsid w:val="00321581"/>
    <w:rsid w:val="003230B6"/>
    <w:rsid w:val="0032397F"/>
    <w:rsid w:val="00323A1D"/>
    <w:rsid w:val="00324299"/>
    <w:rsid w:val="00325875"/>
    <w:rsid w:val="00325CC2"/>
    <w:rsid w:val="00326056"/>
    <w:rsid w:val="00327000"/>
    <w:rsid w:val="0032705E"/>
    <w:rsid w:val="00327415"/>
    <w:rsid w:val="003277F0"/>
    <w:rsid w:val="003307CA"/>
    <w:rsid w:val="00330E13"/>
    <w:rsid w:val="00331686"/>
    <w:rsid w:val="00331A48"/>
    <w:rsid w:val="00331A9D"/>
    <w:rsid w:val="0033267A"/>
    <w:rsid w:val="00332A0F"/>
    <w:rsid w:val="00332BAC"/>
    <w:rsid w:val="00332C54"/>
    <w:rsid w:val="0033313C"/>
    <w:rsid w:val="003332CB"/>
    <w:rsid w:val="00333336"/>
    <w:rsid w:val="00333904"/>
    <w:rsid w:val="00333983"/>
    <w:rsid w:val="00334592"/>
    <w:rsid w:val="00334F5F"/>
    <w:rsid w:val="003354C2"/>
    <w:rsid w:val="0033632B"/>
    <w:rsid w:val="00337000"/>
    <w:rsid w:val="0034001B"/>
    <w:rsid w:val="00340E0F"/>
    <w:rsid w:val="00342983"/>
    <w:rsid w:val="003437D1"/>
    <w:rsid w:val="00343AB5"/>
    <w:rsid w:val="0034413A"/>
    <w:rsid w:val="00344AE4"/>
    <w:rsid w:val="00344D78"/>
    <w:rsid w:val="00344E66"/>
    <w:rsid w:val="003459D1"/>
    <w:rsid w:val="00345DE4"/>
    <w:rsid w:val="003463FA"/>
    <w:rsid w:val="00346524"/>
    <w:rsid w:val="00346EE6"/>
    <w:rsid w:val="00346F06"/>
    <w:rsid w:val="00346FD7"/>
    <w:rsid w:val="00347C37"/>
    <w:rsid w:val="00347EC5"/>
    <w:rsid w:val="00347F92"/>
    <w:rsid w:val="003506AB"/>
    <w:rsid w:val="00350D05"/>
    <w:rsid w:val="00351183"/>
    <w:rsid w:val="00352C9C"/>
    <w:rsid w:val="0035314C"/>
    <w:rsid w:val="00353589"/>
    <w:rsid w:val="003553E7"/>
    <w:rsid w:val="003554FE"/>
    <w:rsid w:val="003556D0"/>
    <w:rsid w:val="00356207"/>
    <w:rsid w:val="00356453"/>
    <w:rsid w:val="003567C4"/>
    <w:rsid w:val="003604F9"/>
    <w:rsid w:val="0036151A"/>
    <w:rsid w:val="003631EB"/>
    <w:rsid w:val="00363319"/>
    <w:rsid w:val="0036474D"/>
    <w:rsid w:val="00364D92"/>
    <w:rsid w:val="00364FEF"/>
    <w:rsid w:val="00365DDA"/>
    <w:rsid w:val="00365F76"/>
    <w:rsid w:val="0036633B"/>
    <w:rsid w:val="0036761C"/>
    <w:rsid w:val="00367816"/>
    <w:rsid w:val="00367877"/>
    <w:rsid w:val="00367EF0"/>
    <w:rsid w:val="00370162"/>
    <w:rsid w:val="003707B5"/>
    <w:rsid w:val="0037173A"/>
    <w:rsid w:val="00373283"/>
    <w:rsid w:val="00373BE7"/>
    <w:rsid w:val="00373DF3"/>
    <w:rsid w:val="003747DC"/>
    <w:rsid w:val="0037513D"/>
    <w:rsid w:val="00375392"/>
    <w:rsid w:val="00376053"/>
    <w:rsid w:val="003773F8"/>
    <w:rsid w:val="00377563"/>
    <w:rsid w:val="00377FAD"/>
    <w:rsid w:val="00380BCD"/>
    <w:rsid w:val="003819F0"/>
    <w:rsid w:val="003821A0"/>
    <w:rsid w:val="00382DB2"/>
    <w:rsid w:val="00384EFE"/>
    <w:rsid w:val="00385C0C"/>
    <w:rsid w:val="00385C34"/>
    <w:rsid w:val="00385EBA"/>
    <w:rsid w:val="003875DF"/>
    <w:rsid w:val="0038788A"/>
    <w:rsid w:val="00390ECA"/>
    <w:rsid w:val="00392602"/>
    <w:rsid w:val="0039322C"/>
    <w:rsid w:val="0039348B"/>
    <w:rsid w:val="00394194"/>
    <w:rsid w:val="00395AC0"/>
    <w:rsid w:val="00395CD3"/>
    <w:rsid w:val="00397BCC"/>
    <w:rsid w:val="003A0147"/>
    <w:rsid w:val="003A1C6E"/>
    <w:rsid w:val="003A25B1"/>
    <w:rsid w:val="003A39FB"/>
    <w:rsid w:val="003A3EAD"/>
    <w:rsid w:val="003A491C"/>
    <w:rsid w:val="003A5305"/>
    <w:rsid w:val="003A66A5"/>
    <w:rsid w:val="003A67B6"/>
    <w:rsid w:val="003A7134"/>
    <w:rsid w:val="003A77B8"/>
    <w:rsid w:val="003B00EE"/>
    <w:rsid w:val="003B0DD4"/>
    <w:rsid w:val="003B1A8A"/>
    <w:rsid w:val="003B1F75"/>
    <w:rsid w:val="003B3FBB"/>
    <w:rsid w:val="003B4C23"/>
    <w:rsid w:val="003B568E"/>
    <w:rsid w:val="003B580C"/>
    <w:rsid w:val="003B5CDE"/>
    <w:rsid w:val="003B65FA"/>
    <w:rsid w:val="003B6AF9"/>
    <w:rsid w:val="003B6CDE"/>
    <w:rsid w:val="003B7639"/>
    <w:rsid w:val="003B7A11"/>
    <w:rsid w:val="003B7CA2"/>
    <w:rsid w:val="003C0408"/>
    <w:rsid w:val="003C0F34"/>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D046C"/>
    <w:rsid w:val="003D162E"/>
    <w:rsid w:val="003D16A2"/>
    <w:rsid w:val="003D1853"/>
    <w:rsid w:val="003D2E90"/>
    <w:rsid w:val="003D3369"/>
    <w:rsid w:val="003D3518"/>
    <w:rsid w:val="003D35C8"/>
    <w:rsid w:val="003D3A81"/>
    <w:rsid w:val="003D3DC1"/>
    <w:rsid w:val="003D4006"/>
    <w:rsid w:val="003D418E"/>
    <w:rsid w:val="003D44CA"/>
    <w:rsid w:val="003D519E"/>
    <w:rsid w:val="003D6869"/>
    <w:rsid w:val="003D6A8B"/>
    <w:rsid w:val="003D6B7C"/>
    <w:rsid w:val="003D6DFF"/>
    <w:rsid w:val="003D7EE3"/>
    <w:rsid w:val="003E0369"/>
    <w:rsid w:val="003E0CBC"/>
    <w:rsid w:val="003E19AD"/>
    <w:rsid w:val="003E21E6"/>
    <w:rsid w:val="003E2409"/>
    <w:rsid w:val="003E2B89"/>
    <w:rsid w:val="003E2C05"/>
    <w:rsid w:val="003E3631"/>
    <w:rsid w:val="003E36CB"/>
    <w:rsid w:val="003E3B3E"/>
    <w:rsid w:val="003E3D90"/>
    <w:rsid w:val="003E4977"/>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1F6"/>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630"/>
    <w:rsid w:val="00406253"/>
    <w:rsid w:val="00406875"/>
    <w:rsid w:val="00407BB9"/>
    <w:rsid w:val="00407F18"/>
    <w:rsid w:val="00411A89"/>
    <w:rsid w:val="004127AD"/>
    <w:rsid w:val="00412E40"/>
    <w:rsid w:val="004139E7"/>
    <w:rsid w:val="00413AD0"/>
    <w:rsid w:val="0041423D"/>
    <w:rsid w:val="004148DC"/>
    <w:rsid w:val="00414D5F"/>
    <w:rsid w:val="00415427"/>
    <w:rsid w:val="00415564"/>
    <w:rsid w:val="0041667B"/>
    <w:rsid w:val="00416C7D"/>
    <w:rsid w:val="00417ABB"/>
    <w:rsid w:val="00417AE5"/>
    <w:rsid w:val="00420852"/>
    <w:rsid w:val="00421566"/>
    <w:rsid w:val="004223BB"/>
    <w:rsid w:val="00422EDC"/>
    <w:rsid w:val="00423300"/>
    <w:rsid w:val="004233B8"/>
    <w:rsid w:val="0042345F"/>
    <w:rsid w:val="00423DCA"/>
    <w:rsid w:val="004249E7"/>
    <w:rsid w:val="00424BC1"/>
    <w:rsid w:val="00424DC9"/>
    <w:rsid w:val="00425DC3"/>
    <w:rsid w:val="00425DC9"/>
    <w:rsid w:val="00425EE9"/>
    <w:rsid w:val="004260E2"/>
    <w:rsid w:val="00426B73"/>
    <w:rsid w:val="00426FE3"/>
    <w:rsid w:val="004272E0"/>
    <w:rsid w:val="00427BC4"/>
    <w:rsid w:val="00431798"/>
    <w:rsid w:val="00431839"/>
    <w:rsid w:val="00431E2A"/>
    <w:rsid w:val="00433494"/>
    <w:rsid w:val="00434B9F"/>
    <w:rsid w:val="00434E4E"/>
    <w:rsid w:val="004355F4"/>
    <w:rsid w:val="00435F3F"/>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32E4"/>
    <w:rsid w:val="00453490"/>
    <w:rsid w:val="004547B4"/>
    <w:rsid w:val="00455F1D"/>
    <w:rsid w:val="00456A7F"/>
    <w:rsid w:val="00461013"/>
    <w:rsid w:val="00461636"/>
    <w:rsid w:val="00463088"/>
    <w:rsid w:val="00463DC4"/>
    <w:rsid w:val="0046553C"/>
    <w:rsid w:val="00466101"/>
    <w:rsid w:val="00466123"/>
    <w:rsid w:val="00466BDD"/>
    <w:rsid w:val="00467A3F"/>
    <w:rsid w:val="00470692"/>
    <w:rsid w:val="004711D4"/>
    <w:rsid w:val="00471AD0"/>
    <w:rsid w:val="004720FB"/>
    <w:rsid w:val="004723B9"/>
    <w:rsid w:val="00472CEA"/>
    <w:rsid w:val="00472E90"/>
    <w:rsid w:val="00473D0C"/>
    <w:rsid w:val="00474CFE"/>
    <w:rsid w:val="00475219"/>
    <w:rsid w:val="00475283"/>
    <w:rsid w:val="00475BE4"/>
    <w:rsid w:val="0047647F"/>
    <w:rsid w:val="004801DB"/>
    <w:rsid w:val="00480916"/>
    <w:rsid w:val="0048142B"/>
    <w:rsid w:val="00481531"/>
    <w:rsid w:val="00481E41"/>
    <w:rsid w:val="00481FB9"/>
    <w:rsid w:val="00482422"/>
    <w:rsid w:val="00482AB8"/>
    <w:rsid w:val="00482C2F"/>
    <w:rsid w:val="004831CD"/>
    <w:rsid w:val="0048320F"/>
    <w:rsid w:val="00483212"/>
    <w:rsid w:val="00484348"/>
    <w:rsid w:val="0048492F"/>
    <w:rsid w:val="00485083"/>
    <w:rsid w:val="004859B8"/>
    <w:rsid w:val="004876CB"/>
    <w:rsid w:val="004879A4"/>
    <w:rsid w:val="00487AAD"/>
    <w:rsid w:val="0049070A"/>
    <w:rsid w:val="00490F6A"/>
    <w:rsid w:val="00492704"/>
    <w:rsid w:val="0049327F"/>
    <w:rsid w:val="00493D86"/>
    <w:rsid w:val="00494081"/>
    <w:rsid w:val="00494C0A"/>
    <w:rsid w:val="0049518F"/>
    <w:rsid w:val="0049528A"/>
    <w:rsid w:val="00495F27"/>
    <w:rsid w:val="00496F98"/>
    <w:rsid w:val="004A1C9E"/>
    <w:rsid w:val="004A3268"/>
    <w:rsid w:val="004A346C"/>
    <w:rsid w:val="004A36CC"/>
    <w:rsid w:val="004A49D2"/>
    <w:rsid w:val="004A4A95"/>
    <w:rsid w:val="004A5113"/>
    <w:rsid w:val="004A5905"/>
    <w:rsid w:val="004A5BAA"/>
    <w:rsid w:val="004A6816"/>
    <w:rsid w:val="004A6980"/>
    <w:rsid w:val="004A6E10"/>
    <w:rsid w:val="004A735F"/>
    <w:rsid w:val="004A73F2"/>
    <w:rsid w:val="004A7FCD"/>
    <w:rsid w:val="004B0686"/>
    <w:rsid w:val="004B0787"/>
    <w:rsid w:val="004B0839"/>
    <w:rsid w:val="004B1381"/>
    <w:rsid w:val="004B2024"/>
    <w:rsid w:val="004B2C87"/>
    <w:rsid w:val="004B2F38"/>
    <w:rsid w:val="004B3BF6"/>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61C2"/>
    <w:rsid w:val="004C62A4"/>
    <w:rsid w:val="004C6E3E"/>
    <w:rsid w:val="004C731B"/>
    <w:rsid w:val="004D0070"/>
    <w:rsid w:val="004D020D"/>
    <w:rsid w:val="004D0F38"/>
    <w:rsid w:val="004D1AD5"/>
    <w:rsid w:val="004D1B94"/>
    <w:rsid w:val="004D2F8C"/>
    <w:rsid w:val="004D4E5B"/>
    <w:rsid w:val="004D4F26"/>
    <w:rsid w:val="004D5637"/>
    <w:rsid w:val="004D602D"/>
    <w:rsid w:val="004D61A1"/>
    <w:rsid w:val="004D7B88"/>
    <w:rsid w:val="004E04A6"/>
    <w:rsid w:val="004E0DDB"/>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E70"/>
    <w:rsid w:val="004F11D2"/>
    <w:rsid w:val="004F34C3"/>
    <w:rsid w:val="004F3595"/>
    <w:rsid w:val="004F38FD"/>
    <w:rsid w:val="004F390D"/>
    <w:rsid w:val="004F3CB4"/>
    <w:rsid w:val="004F3DFB"/>
    <w:rsid w:val="004F4394"/>
    <w:rsid w:val="004F43B7"/>
    <w:rsid w:val="004F4B4E"/>
    <w:rsid w:val="004F4CB8"/>
    <w:rsid w:val="004F5198"/>
    <w:rsid w:val="004F6193"/>
    <w:rsid w:val="004F6A14"/>
    <w:rsid w:val="004F7DAB"/>
    <w:rsid w:val="004F7FA9"/>
    <w:rsid w:val="00501114"/>
    <w:rsid w:val="00502939"/>
    <w:rsid w:val="00502B39"/>
    <w:rsid w:val="00502EFC"/>
    <w:rsid w:val="0050425E"/>
    <w:rsid w:val="00504524"/>
    <w:rsid w:val="00504F92"/>
    <w:rsid w:val="00504F99"/>
    <w:rsid w:val="00505FCD"/>
    <w:rsid w:val="00507068"/>
    <w:rsid w:val="00507308"/>
    <w:rsid w:val="00510403"/>
    <w:rsid w:val="00510A67"/>
    <w:rsid w:val="00511BAB"/>
    <w:rsid w:val="00511C7D"/>
    <w:rsid w:val="00511D42"/>
    <w:rsid w:val="00511E41"/>
    <w:rsid w:val="0051351B"/>
    <w:rsid w:val="00513C83"/>
    <w:rsid w:val="00513EE8"/>
    <w:rsid w:val="00514D60"/>
    <w:rsid w:val="00514EC1"/>
    <w:rsid w:val="005163B3"/>
    <w:rsid w:val="005164D7"/>
    <w:rsid w:val="0051799E"/>
    <w:rsid w:val="00517D9C"/>
    <w:rsid w:val="00517DA7"/>
    <w:rsid w:val="00520852"/>
    <w:rsid w:val="00522594"/>
    <w:rsid w:val="00522AAF"/>
    <w:rsid w:val="005240D6"/>
    <w:rsid w:val="005245D8"/>
    <w:rsid w:val="00526A6C"/>
    <w:rsid w:val="00526B23"/>
    <w:rsid w:val="00526EAA"/>
    <w:rsid w:val="00527765"/>
    <w:rsid w:val="00527BC7"/>
    <w:rsid w:val="00527D09"/>
    <w:rsid w:val="00527D98"/>
    <w:rsid w:val="00527F38"/>
    <w:rsid w:val="0053079F"/>
    <w:rsid w:val="005315BD"/>
    <w:rsid w:val="005318F9"/>
    <w:rsid w:val="00532D9F"/>
    <w:rsid w:val="00532E94"/>
    <w:rsid w:val="00532FA0"/>
    <w:rsid w:val="00533380"/>
    <w:rsid w:val="00533AC4"/>
    <w:rsid w:val="00533AE9"/>
    <w:rsid w:val="00533F6A"/>
    <w:rsid w:val="005345B5"/>
    <w:rsid w:val="0053581C"/>
    <w:rsid w:val="00535860"/>
    <w:rsid w:val="00535A5E"/>
    <w:rsid w:val="00535F9D"/>
    <w:rsid w:val="005373E5"/>
    <w:rsid w:val="0053745E"/>
    <w:rsid w:val="00537757"/>
    <w:rsid w:val="0054007B"/>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21D1"/>
    <w:rsid w:val="00552847"/>
    <w:rsid w:val="00552B8A"/>
    <w:rsid w:val="00552CA5"/>
    <w:rsid w:val="00553836"/>
    <w:rsid w:val="00554194"/>
    <w:rsid w:val="005543C7"/>
    <w:rsid w:val="00554DA5"/>
    <w:rsid w:val="00554E17"/>
    <w:rsid w:val="00554EAB"/>
    <w:rsid w:val="00555A24"/>
    <w:rsid w:val="00556886"/>
    <w:rsid w:val="00557805"/>
    <w:rsid w:val="0056001F"/>
    <w:rsid w:val="00561071"/>
    <w:rsid w:val="0056267A"/>
    <w:rsid w:val="005629AE"/>
    <w:rsid w:val="00562AD2"/>
    <w:rsid w:val="00562DB5"/>
    <w:rsid w:val="0056300A"/>
    <w:rsid w:val="005630E5"/>
    <w:rsid w:val="00563217"/>
    <w:rsid w:val="00563FD3"/>
    <w:rsid w:val="00564314"/>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2B86"/>
    <w:rsid w:val="00593295"/>
    <w:rsid w:val="005939A6"/>
    <w:rsid w:val="00593FA1"/>
    <w:rsid w:val="0059455B"/>
    <w:rsid w:val="005954D7"/>
    <w:rsid w:val="00597EBD"/>
    <w:rsid w:val="005A00E5"/>
    <w:rsid w:val="005A04F8"/>
    <w:rsid w:val="005A0F4C"/>
    <w:rsid w:val="005A0FD8"/>
    <w:rsid w:val="005A17B9"/>
    <w:rsid w:val="005A1A32"/>
    <w:rsid w:val="005A1B4C"/>
    <w:rsid w:val="005A1D98"/>
    <w:rsid w:val="005A20D0"/>
    <w:rsid w:val="005A22E1"/>
    <w:rsid w:val="005A424B"/>
    <w:rsid w:val="005A4665"/>
    <w:rsid w:val="005A4865"/>
    <w:rsid w:val="005A4BD1"/>
    <w:rsid w:val="005A50AF"/>
    <w:rsid w:val="005A67A9"/>
    <w:rsid w:val="005A6980"/>
    <w:rsid w:val="005A6E96"/>
    <w:rsid w:val="005A7055"/>
    <w:rsid w:val="005B04BD"/>
    <w:rsid w:val="005B28AC"/>
    <w:rsid w:val="005B3396"/>
    <w:rsid w:val="005B46B1"/>
    <w:rsid w:val="005B48F0"/>
    <w:rsid w:val="005B4E02"/>
    <w:rsid w:val="005B5B8B"/>
    <w:rsid w:val="005B5FBC"/>
    <w:rsid w:val="005B7089"/>
    <w:rsid w:val="005B7301"/>
    <w:rsid w:val="005C324E"/>
    <w:rsid w:val="005C3747"/>
    <w:rsid w:val="005C3D12"/>
    <w:rsid w:val="005C4474"/>
    <w:rsid w:val="005C4781"/>
    <w:rsid w:val="005C4DBC"/>
    <w:rsid w:val="005C5A45"/>
    <w:rsid w:val="005C6455"/>
    <w:rsid w:val="005C6F75"/>
    <w:rsid w:val="005C729A"/>
    <w:rsid w:val="005C7BFF"/>
    <w:rsid w:val="005D0E44"/>
    <w:rsid w:val="005D1BA9"/>
    <w:rsid w:val="005D243D"/>
    <w:rsid w:val="005D25B3"/>
    <w:rsid w:val="005D25DE"/>
    <w:rsid w:val="005D2AB3"/>
    <w:rsid w:val="005D389D"/>
    <w:rsid w:val="005D3CD9"/>
    <w:rsid w:val="005D48FA"/>
    <w:rsid w:val="005D5A72"/>
    <w:rsid w:val="005D6319"/>
    <w:rsid w:val="005D63F1"/>
    <w:rsid w:val="005D6636"/>
    <w:rsid w:val="005D7ADD"/>
    <w:rsid w:val="005D7AEA"/>
    <w:rsid w:val="005E00E8"/>
    <w:rsid w:val="005E0646"/>
    <w:rsid w:val="005E142E"/>
    <w:rsid w:val="005E1E11"/>
    <w:rsid w:val="005E33CC"/>
    <w:rsid w:val="005E33CF"/>
    <w:rsid w:val="005E3AA6"/>
    <w:rsid w:val="005E57E2"/>
    <w:rsid w:val="005E6074"/>
    <w:rsid w:val="005E6260"/>
    <w:rsid w:val="005E6D2D"/>
    <w:rsid w:val="005E760A"/>
    <w:rsid w:val="005E7DC1"/>
    <w:rsid w:val="005F0EC8"/>
    <w:rsid w:val="005F0F68"/>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DB7"/>
    <w:rsid w:val="006060E6"/>
    <w:rsid w:val="00607341"/>
    <w:rsid w:val="00607EE0"/>
    <w:rsid w:val="006100DD"/>
    <w:rsid w:val="00610A4F"/>
    <w:rsid w:val="00611084"/>
    <w:rsid w:val="006112F1"/>
    <w:rsid w:val="0061161F"/>
    <w:rsid w:val="00612032"/>
    <w:rsid w:val="0061280B"/>
    <w:rsid w:val="006129D9"/>
    <w:rsid w:val="006136AC"/>
    <w:rsid w:val="00613930"/>
    <w:rsid w:val="00613A34"/>
    <w:rsid w:val="0061434B"/>
    <w:rsid w:val="0061440B"/>
    <w:rsid w:val="00614B2D"/>
    <w:rsid w:val="00615058"/>
    <w:rsid w:val="00616117"/>
    <w:rsid w:val="00617B2E"/>
    <w:rsid w:val="0062049B"/>
    <w:rsid w:val="006208F6"/>
    <w:rsid w:val="00621FC6"/>
    <w:rsid w:val="00622D80"/>
    <w:rsid w:val="006234D2"/>
    <w:rsid w:val="006237C2"/>
    <w:rsid w:val="006239E7"/>
    <w:rsid w:val="00623F0C"/>
    <w:rsid w:val="00624CED"/>
    <w:rsid w:val="00624CF3"/>
    <w:rsid w:val="00624D94"/>
    <w:rsid w:val="006253D0"/>
    <w:rsid w:val="00625575"/>
    <w:rsid w:val="00626694"/>
    <w:rsid w:val="006269EB"/>
    <w:rsid w:val="00627EF1"/>
    <w:rsid w:val="00630230"/>
    <w:rsid w:val="0063207C"/>
    <w:rsid w:val="00632166"/>
    <w:rsid w:val="006331B9"/>
    <w:rsid w:val="0063369A"/>
    <w:rsid w:val="0063593E"/>
    <w:rsid w:val="00635943"/>
    <w:rsid w:val="00635D74"/>
    <w:rsid w:val="00636A2C"/>
    <w:rsid w:val="00636AFB"/>
    <w:rsid w:val="006379B2"/>
    <w:rsid w:val="00637CD7"/>
    <w:rsid w:val="0064062F"/>
    <w:rsid w:val="0064280F"/>
    <w:rsid w:val="00643A51"/>
    <w:rsid w:val="00644487"/>
    <w:rsid w:val="006448D7"/>
    <w:rsid w:val="00644DE1"/>
    <w:rsid w:val="00645238"/>
    <w:rsid w:val="0064523E"/>
    <w:rsid w:val="00645373"/>
    <w:rsid w:val="0064540D"/>
    <w:rsid w:val="00646432"/>
    <w:rsid w:val="006466BA"/>
    <w:rsid w:val="00646D76"/>
    <w:rsid w:val="00650589"/>
    <w:rsid w:val="006509F7"/>
    <w:rsid w:val="00650C7C"/>
    <w:rsid w:val="00651096"/>
    <w:rsid w:val="00652A96"/>
    <w:rsid w:val="00653FC7"/>
    <w:rsid w:val="006545D3"/>
    <w:rsid w:val="00655386"/>
    <w:rsid w:val="006567BC"/>
    <w:rsid w:val="00656C46"/>
    <w:rsid w:val="00657187"/>
    <w:rsid w:val="0066274E"/>
    <w:rsid w:val="0066280D"/>
    <w:rsid w:val="006637C9"/>
    <w:rsid w:val="00663E69"/>
    <w:rsid w:val="006646E2"/>
    <w:rsid w:val="006657AE"/>
    <w:rsid w:val="00670033"/>
    <w:rsid w:val="006706A3"/>
    <w:rsid w:val="00671183"/>
    <w:rsid w:val="0067180F"/>
    <w:rsid w:val="00672EB9"/>
    <w:rsid w:val="006731A6"/>
    <w:rsid w:val="0067325B"/>
    <w:rsid w:val="00673368"/>
    <w:rsid w:val="00673620"/>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3F90"/>
    <w:rsid w:val="00694190"/>
    <w:rsid w:val="00694A4D"/>
    <w:rsid w:val="00694B0F"/>
    <w:rsid w:val="006954D1"/>
    <w:rsid w:val="006957A9"/>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C18"/>
    <w:rsid w:val="006C0049"/>
    <w:rsid w:val="006C151C"/>
    <w:rsid w:val="006C1800"/>
    <w:rsid w:val="006C3073"/>
    <w:rsid w:val="006C3B46"/>
    <w:rsid w:val="006C3E01"/>
    <w:rsid w:val="006C4AC1"/>
    <w:rsid w:val="006C5467"/>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E7"/>
    <w:rsid w:val="006D49FE"/>
    <w:rsid w:val="006D50A9"/>
    <w:rsid w:val="006D5513"/>
    <w:rsid w:val="006D55D2"/>
    <w:rsid w:val="006D569F"/>
    <w:rsid w:val="006D6095"/>
    <w:rsid w:val="006D66E2"/>
    <w:rsid w:val="006D6EAE"/>
    <w:rsid w:val="006D7314"/>
    <w:rsid w:val="006D7A90"/>
    <w:rsid w:val="006D7ABA"/>
    <w:rsid w:val="006D7B01"/>
    <w:rsid w:val="006E1E5E"/>
    <w:rsid w:val="006E2613"/>
    <w:rsid w:val="006E2A6B"/>
    <w:rsid w:val="006E2C93"/>
    <w:rsid w:val="006E2F7B"/>
    <w:rsid w:val="006E3555"/>
    <w:rsid w:val="006E39A7"/>
    <w:rsid w:val="006E4732"/>
    <w:rsid w:val="006E5CBD"/>
    <w:rsid w:val="006E6188"/>
    <w:rsid w:val="006E78E7"/>
    <w:rsid w:val="006E78F9"/>
    <w:rsid w:val="006F0A2C"/>
    <w:rsid w:val="006F1241"/>
    <w:rsid w:val="006F1581"/>
    <w:rsid w:val="006F1DFD"/>
    <w:rsid w:val="006F2925"/>
    <w:rsid w:val="006F36C0"/>
    <w:rsid w:val="006F3E23"/>
    <w:rsid w:val="006F4B61"/>
    <w:rsid w:val="006F514C"/>
    <w:rsid w:val="006F53C3"/>
    <w:rsid w:val="006F75AB"/>
    <w:rsid w:val="007001CA"/>
    <w:rsid w:val="00700250"/>
    <w:rsid w:val="00700C50"/>
    <w:rsid w:val="007011C7"/>
    <w:rsid w:val="007013CF"/>
    <w:rsid w:val="007016BD"/>
    <w:rsid w:val="00701B06"/>
    <w:rsid w:val="0070223D"/>
    <w:rsid w:val="00703533"/>
    <w:rsid w:val="0070361A"/>
    <w:rsid w:val="00703C95"/>
    <w:rsid w:val="00703D04"/>
    <w:rsid w:val="007047FD"/>
    <w:rsid w:val="00705877"/>
    <w:rsid w:val="007060EB"/>
    <w:rsid w:val="00706C0D"/>
    <w:rsid w:val="007078D1"/>
    <w:rsid w:val="007078F9"/>
    <w:rsid w:val="00707BA0"/>
    <w:rsid w:val="00707BE1"/>
    <w:rsid w:val="007107AE"/>
    <w:rsid w:val="00710DC5"/>
    <w:rsid w:val="007113FD"/>
    <w:rsid w:val="007127B0"/>
    <w:rsid w:val="00712B89"/>
    <w:rsid w:val="00713943"/>
    <w:rsid w:val="00713B8B"/>
    <w:rsid w:val="007146EA"/>
    <w:rsid w:val="00714AA3"/>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3FD2"/>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1FD3"/>
    <w:rsid w:val="007520C3"/>
    <w:rsid w:val="007528F2"/>
    <w:rsid w:val="00753461"/>
    <w:rsid w:val="00756158"/>
    <w:rsid w:val="0075623B"/>
    <w:rsid w:val="0075647B"/>
    <w:rsid w:val="00757439"/>
    <w:rsid w:val="00757627"/>
    <w:rsid w:val="00757E4E"/>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317"/>
    <w:rsid w:val="00776495"/>
    <w:rsid w:val="007767A8"/>
    <w:rsid w:val="00776BD7"/>
    <w:rsid w:val="0077721A"/>
    <w:rsid w:val="00777331"/>
    <w:rsid w:val="00777841"/>
    <w:rsid w:val="00777B7A"/>
    <w:rsid w:val="0078066B"/>
    <w:rsid w:val="007806CE"/>
    <w:rsid w:val="00780750"/>
    <w:rsid w:val="00780ACD"/>
    <w:rsid w:val="00780C49"/>
    <w:rsid w:val="007827C7"/>
    <w:rsid w:val="00782E97"/>
    <w:rsid w:val="00783141"/>
    <w:rsid w:val="00783192"/>
    <w:rsid w:val="00783D3C"/>
    <w:rsid w:val="00783F2D"/>
    <w:rsid w:val="00784A2E"/>
    <w:rsid w:val="00785FD4"/>
    <w:rsid w:val="00786DA5"/>
    <w:rsid w:val="007902B7"/>
    <w:rsid w:val="00790B8C"/>
    <w:rsid w:val="00791143"/>
    <w:rsid w:val="00791251"/>
    <w:rsid w:val="00791E9B"/>
    <w:rsid w:val="00791F8B"/>
    <w:rsid w:val="00793084"/>
    <w:rsid w:val="00794090"/>
    <w:rsid w:val="007945D4"/>
    <w:rsid w:val="00794F1E"/>
    <w:rsid w:val="00795320"/>
    <w:rsid w:val="00795598"/>
    <w:rsid w:val="00795998"/>
    <w:rsid w:val="00796104"/>
    <w:rsid w:val="00797336"/>
    <w:rsid w:val="007A0199"/>
    <w:rsid w:val="007A1462"/>
    <w:rsid w:val="007A17B5"/>
    <w:rsid w:val="007A3716"/>
    <w:rsid w:val="007A3A43"/>
    <w:rsid w:val="007A3F35"/>
    <w:rsid w:val="007A6049"/>
    <w:rsid w:val="007A7B16"/>
    <w:rsid w:val="007B0733"/>
    <w:rsid w:val="007B0956"/>
    <w:rsid w:val="007B10E8"/>
    <w:rsid w:val="007B18BA"/>
    <w:rsid w:val="007B22B0"/>
    <w:rsid w:val="007B33E9"/>
    <w:rsid w:val="007B3718"/>
    <w:rsid w:val="007B3A85"/>
    <w:rsid w:val="007B4D0E"/>
    <w:rsid w:val="007B520B"/>
    <w:rsid w:val="007B5C9A"/>
    <w:rsid w:val="007B5DC5"/>
    <w:rsid w:val="007B7618"/>
    <w:rsid w:val="007C0525"/>
    <w:rsid w:val="007C053D"/>
    <w:rsid w:val="007C10E2"/>
    <w:rsid w:val="007C12A0"/>
    <w:rsid w:val="007C16B1"/>
    <w:rsid w:val="007C196E"/>
    <w:rsid w:val="007C2281"/>
    <w:rsid w:val="007C2702"/>
    <w:rsid w:val="007C2828"/>
    <w:rsid w:val="007C2919"/>
    <w:rsid w:val="007C48AF"/>
    <w:rsid w:val="007C53F9"/>
    <w:rsid w:val="007C6012"/>
    <w:rsid w:val="007C6041"/>
    <w:rsid w:val="007C6369"/>
    <w:rsid w:val="007C6BDA"/>
    <w:rsid w:val="007C6EB0"/>
    <w:rsid w:val="007C74FB"/>
    <w:rsid w:val="007C7954"/>
    <w:rsid w:val="007D09B0"/>
    <w:rsid w:val="007D0C2E"/>
    <w:rsid w:val="007D28C0"/>
    <w:rsid w:val="007D30B5"/>
    <w:rsid w:val="007D48FD"/>
    <w:rsid w:val="007D555E"/>
    <w:rsid w:val="007D6771"/>
    <w:rsid w:val="007D7202"/>
    <w:rsid w:val="007D7A8B"/>
    <w:rsid w:val="007E066E"/>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650B"/>
    <w:rsid w:val="007E6669"/>
    <w:rsid w:val="007E7517"/>
    <w:rsid w:val="007E77A4"/>
    <w:rsid w:val="007E7A6C"/>
    <w:rsid w:val="007F0C7E"/>
    <w:rsid w:val="007F1C1E"/>
    <w:rsid w:val="007F1DB8"/>
    <w:rsid w:val="007F269F"/>
    <w:rsid w:val="007F2F84"/>
    <w:rsid w:val="007F3437"/>
    <w:rsid w:val="007F4E89"/>
    <w:rsid w:val="007F55A3"/>
    <w:rsid w:val="007F660E"/>
    <w:rsid w:val="007F67C6"/>
    <w:rsid w:val="007F687D"/>
    <w:rsid w:val="007F78EF"/>
    <w:rsid w:val="007F7F89"/>
    <w:rsid w:val="00800AF7"/>
    <w:rsid w:val="008013FA"/>
    <w:rsid w:val="00801F00"/>
    <w:rsid w:val="00801F69"/>
    <w:rsid w:val="00801F9C"/>
    <w:rsid w:val="008029F8"/>
    <w:rsid w:val="008034E8"/>
    <w:rsid w:val="00804207"/>
    <w:rsid w:val="008044A0"/>
    <w:rsid w:val="0080478F"/>
    <w:rsid w:val="0080534A"/>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E23"/>
    <w:rsid w:val="00815470"/>
    <w:rsid w:val="00815E0D"/>
    <w:rsid w:val="008161F2"/>
    <w:rsid w:val="00817A80"/>
    <w:rsid w:val="00820FCB"/>
    <w:rsid w:val="008212BE"/>
    <w:rsid w:val="00821A11"/>
    <w:rsid w:val="008224E4"/>
    <w:rsid w:val="00822802"/>
    <w:rsid w:val="00822FE6"/>
    <w:rsid w:val="00824213"/>
    <w:rsid w:val="0082461F"/>
    <w:rsid w:val="0082533A"/>
    <w:rsid w:val="00825E75"/>
    <w:rsid w:val="00825F55"/>
    <w:rsid w:val="0082631B"/>
    <w:rsid w:val="008263FD"/>
    <w:rsid w:val="00826A2B"/>
    <w:rsid w:val="00827B4E"/>
    <w:rsid w:val="00827C8C"/>
    <w:rsid w:val="00830FE5"/>
    <w:rsid w:val="00831D08"/>
    <w:rsid w:val="008323EF"/>
    <w:rsid w:val="00832408"/>
    <w:rsid w:val="008325B9"/>
    <w:rsid w:val="008330D7"/>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A47"/>
    <w:rsid w:val="00854613"/>
    <w:rsid w:val="00855B05"/>
    <w:rsid w:val="0085607A"/>
    <w:rsid w:val="0085612D"/>
    <w:rsid w:val="00856488"/>
    <w:rsid w:val="00856CA5"/>
    <w:rsid w:val="00856EFD"/>
    <w:rsid w:val="0085710E"/>
    <w:rsid w:val="0085794A"/>
    <w:rsid w:val="008579B3"/>
    <w:rsid w:val="00857C28"/>
    <w:rsid w:val="00862F22"/>
    <w:rsid w:val="00863FDF"/>
    <w:rsid w:val="00864A13"/>
    <w:rsid w:val="00866330"/>
    <w:rsid w:val="00866ACC"/>
    <w:rsid w:val="00867A28"/>
    <w:rsid w:val="00870356"/>
    <w:rsid w:val="00870404"/>
    <w:rsid w:val="008704CA"/>
    <w:rsid w:val="00870849"/>
    <w:rsid w:val="0087085A"/>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DA0"/>
    <w:rsid w:val="00884FF4"/>
    <w:rsid w:val="008859DE"/>
    <w:rsid w:val="00885D9F"/>
    <w:rsid w:val="00886433"/>
    <w:rsid w:val="00886BBB"/>
    <w:rsid w:val="008873BC"/>
    <w:rsid w:val="00890624"/>
    <w:rsid w:val="00890830"/>
    <w:rsid w:val="00890CF8"/>
    <w:rsid w:val="00890E02"/>
    <w:rsid w:val="00891837"/>
    <w:rsid w:val="0089185E"/>
    <w:rsid w:val="00891CF2"/>
    <w:rsid w:val="00892313"/>
    <w:rsid w:val="00893834"/>
    <w:rsid w:val="008948F6"/>
    <w:rsid w:val="00895011"/>
    <w:rsid w:val="00895176"/>
    <w:rsid w:val="00895571"/>
    <w:rsid w:val="0089566F"/>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CB9"/>
    <w:rsid w:val="008A4D6D"/>
    <w:rsid w:val="008A52FC"/>
    <w:rsid w:val="008A5431"/>
    <w:rsid w:val="008A5963"/>
    <w:rsid w:val="008A5B52"/>
    <w:rsid w:val="008A7A41"/>
    <w:rsid w:val="008B02D6"/>
    <w:rsid w:val="008B13B8"/>
    <w:rsid w:val="008B1C91"/>
    <w:rsid w:val="008B23FD"/>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4FD"/>
    <w:rsid w:val="008D101E"/>
    <w:rsid w:val="008D17FF"/>
    <w:rsid w:val="008D2160"/>
    <w:rsid w:val="008D39B7"/>
    <w:rsid w:val="008D3BA1"/>
    <w:rsid w:val="008D45CC"/>
    <w:rsid w:val="008D4901"/>
    <w:rsid w:val="008D4E62"/>
    <w:rsid w:val="008D4E9C"/>
    <w:rsid w:val="008D532B"/>
    <w:rsid w:val="008D5E4E"/>
    <w:rsid w:val="008D7B28"/>
    <w:rsid w:val="008D7E15"/>
    <w:rsid w:val="008E01AE"/>
    <w:rsid w:val="008E0331"/>
    <w:rsid w:val="008E0C42"/>
    <w:rsid w:val="008E1B29"/>
    <w:rsid w:val="008E2F91"/>
    <w:rsid w:val="008E38B0"/>
    <w:rsid w:val="008E3A02"/>
    <w:rsid w:val="008E4DA8"/>
    <w:rsid w:val="008E6B7A"/>
    <w:rsid w:val="008E6D5B"/>
    <w:rsid w:val="008E7723"/>
    <w:rsid w:val="008E7B09"/>
    <w:rsid w:val="008F0137"/>
    <w:rsid w:val="008F0E78"/>
    <w:rsid w:val="008F0E95"/>
    <w:rsid w:val="008F1094"/>
    <w:rsid w:val="008F12A6"/>
    <w:rsid w:val="008F151C"/>
    <w:rsid w:val="008F1DAF"/>
    <w:rsid w:val="008F25DE"/>
    <w:rsid w:val="008F49E6"/>
    <w:rsid w:val="008F5426"/>
    <w:rsid w:val="008F57F8"/>
    <w:rsid w:val="008F5CBD"/>
    <w:rsid w:val="008F72A8"/>
    <w:rsid w:val="008F792C"/>
    <w:rsid w:val="00900123"/>
    <w:rsid w:val="00900E7B"/>
    <w:rsid w:val="009019AB"/>
    <w:rsid w:val="00901A47"/>
    <w:rsid w:val="00901E67"/>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608E"/>
    <w:rsid w:val="009172CB"/>
    <w:rsid w:val="00920C25"/>
    <w:rsid w:val="009238BF"/>
    <w:rsid w:val="009239A6"/>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596"/>
    <w:rsid w:val="00940F29"/>
    <w:rsid w:val="009416C1"/>
    <w:rsid w:val="009421B1"/>
    <w:rsid w:val="0094232E"/>
    <w:rsid w:val="00943515"/>
    <w:rsid w:val="00943646"/>
    <w:rsid w:val="00943671"/>
    <w:rsid w:val="009436B3"/>
    <w:rsid w:val="009452D4"/>
    <w:rsid w:val="00945414"/>
    <w:rsid w:val="00945639"/>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3961"/>
    <w:rsid w:val="009649E2"/>
    <w:rsid w:val="00964E25"/>
    <w:rsid w:val="00965902"/>
    <w:rsid w:val="009667C4"/>
    <w:rsid w:val="00966ECF"/>
    <w:rsid w:val="00966F87"/>
    <w:rsid w:val="0096782B"/>
    <w:rsid w:val="00967C4F"/>
    <w:rsid w:val="00967CAA"/>
    <w:rsid w:val="00967CCC"/>
    <w:rsid w:val="00967FDC"/>
    <w:rsid w:val="00970BD0"/>
    <w:rsid w:val="00970F2A"/>
    <w:rsid w:val="009716A9"/>
    <w:rsid w:val="009720C0"/>
    <w:rsid w:val="00972872"/>
    <w:rsid w:val="00972D80"/>
    <w:rsid w:val="00973836"/>
    <w:rsid w:val="00974237"/>
    <w:rsid w:val="00974A14"/>
    <w:rsid w:val="00974AFA"/>
    <w:rsid w:val="0097520B"/>
    <w:rsid w:val="00976723"/>
    <w:rsid w:val="0097686C"/>
    <w:rsid w:val="00976985"/>
    <w:rsid w:val="009772DE"/>
    <w:rsid w:val="00977537"/>
    <w:rsid w:val="00977C2B"/>
    <w:rsid w:val="00980818"/>
    <w:rsid w:val="00980F8A"/>
    <w:rsid w:val="009810F2"/>
    <w:rsid w:val="00981A9B"/>
    <w:rsid w:val="00984426"/>
    <w:rsid w:val="009847F4"/>
    <w:rsid w:val="00985652"/>
    <w:rsid w:val="00986807"/>
    <w:rsid w:val="00986DB0"/>
    <w:rsid w:val="0098763F"/>
    <w:rsid w:val="00987CC0"/>
    <w:rsid w:val="00990107"/>
    <w:rsid w:val="00990184"/>
    <w:rsid w:val="00991625"/>
    <w:rsid w:val="00991DA4"/>
    <w:rsid w:val="0099213A"/>
    <w:rsid w:val="00992BF3"/>
    <w:rsid w:val="00992D9A"/>
    <w:rsid w:val="009942A5"/>
    <w:rsid w:val="0099564B"/>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E5A"/>
    <w:rsid w:val="009B570F"/>
    <w:rsid w:val="009B5B77"/>
    <w:rsid w:val="009B61C5"/>
    <w:rsid w:val="009B659B"/>
    <w:rsid w:val="009C08FA"/>
    <w:rsid w:val="009C0FBF"/>
    <w:rsid w:val="009C2298"/>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174"/>
    <w:rsid w:val="009E2243"/>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5D72"/>
    <w:rsid w:val="009F5F3B"/>
    <w:rsid w:val="009F6491"/>
    <w:rsid w:val="00A00B66"/>
    <w:rsid w:val="00A00BD6"/>
    <w:rsid w:val="00A01401"/>
    <w:rsid w:val="00A018A2"/>
    <w:rsid w:val="00A01C5C"/>
    <w:rsid w:val="00A026F5"/>
    <w:rsid w:val="00A02A07"/>
    <w:rsid w:val="00A02B37"/>
    <w:rsid w:val="00A03246"/>
    <w:rsid w:val="00A0352F"/>
    <w:rsid w:val="00A03965"/>
    <w:rsid w:val="00A04414"/>
    <w:rsid w:val="00A04784"/>
    <w:rsid w:val="00A04BE3"/>
    <w:rsid w:val="00A04CFE"/>
    <w:rsid w:val="00A04D3A"/>
    <w:rsid w:val="00A05CB0"/>
    <w:rsid w:val="00A0610F"/>
    <w:rsid w:val="00A07128"/>
    <w:rsid w:val="00A0725F"/>
    <w:rsid w:val="00A1007C"/>
    <w:rsid w:val="00A10EFD"/>
    <w:rsid w:val="00A125AF"/>
    <w:rsid w:val="00A12BD6"/>
    <w:rsid w:val="00A132F8"/>
    <w:rsid w:val="00A138D9"/>
    <w:rsid w:val="00A14EB9"/>
    <w:rsid w:val="00A14EEA"/>
    <w:rsid w:val="00A15615"/>
    <w:rsid w:val="00A15880"/>
    <w:rsid w:val="00A169CE"/>
    <w:rsid w:val="00A16D8C"/>
    <w:rsid w:val="00A16E0F"/>
    <w:rsid w:val="00A1790E"/>
    <w:rsid w:val="00A17A3C"/>
    <w:rsid w:val="00A203FF"/>
    <w:rsid w:val="00A20AB5"/>
    <w:rsid w:val="00A21C56"/>
    <w:rsid w:val="00A2226B"/>
    <w:rsid w:val="00A223BF"/>
    <w:rsid w:val="00A2296A"/>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B70"/>
    <w:rsid w:val="00A35CE5"/>
    <w:rsid w:val="00A3615F"/>
    <w:rsid w:val="00A37E3F"/>
    <w:rsid w:val="00A41987"/>
    <w:rsid w:val="00A41E74"/>
    <w:rsid w:val="00A42E1B"/>
    <w:rsid w:val="00A43451"/>
    <w:rsid w:val="00A43D77"/>
    <w:rsid w:val="00A459FE"/>
    <w:rsid w:val="00A45E65"/>
    <w:rsid w:val="00A46ED7"/>
    <w:rsid w:val="00A47E4E"/>
    <w:rsid w:val="00A500BC"/>
    <w:rsid w:val="00A50109"/>
    <w:rsid w:val="00A50267"/>
    <w:rsid w:val="00A50582"/>
    <w:rsid w:val="00A516BD"/>
    <w:rsid w:val="00A520D2"/>
    <w:rsid w:val="00A525DF"/>
    <w:rsid w:val="00A53330"/>
    <w:rsid w:val="00A534D0"/>
    <w:rsid w:val="00A53BB1"/>
    <w:rsid w:val="00A53E91"/>
    <w:rsid w:val="00A54665"/>
    <w:rsid w:val="00A548E6"/>
    <w:rsid w:val="00A54B96"/>
    <w:rsid w:val="00A55150"/>
    <w:rsid w:val="00A556BC"/>
    <w:rsid w:val="00A56989"/>
    <w:rsid w:val="00A56CED"/>
    <w:rsid w:val="00A56D60"/>
    <w:rsid w:val="00A56ECD"/>
    <w:rsid w:val="00A57A43"/>
    <w:rsid w:val="00A6041F"/>
    <w:rsid w:val="00A60B06"/>
    <w:rsid w:val="00A6146C"/>
    <w:rsid w:val="00A62186"/>
    <w:rsid w:val="00A6347F"/>
    <w:rsid w:val="00A63AF9"/>
    <w:rsid w:val="00A63EDC"/>
    <w:rsid w:val="00A64B02"/>
    <w:rsid w:val="00A64EB7"/>
    <w:rsid w:val="00A65A50"/>
    <w:rsid w:val="00A65FC9"/>
    <w:rsid w:val="00A6650B"/>
    <w:rsid w:val="00A66E94"/>
    <w:rsid w:val="00A67203"/>
    <w:rsid w:val="00A678DB"/>
    <w:rsid w:val="00A70086"/>
    <w:rsid w:val="00A7017C"/>
    <w:rsid w:val="00A705D7"/>
    <w:rsid w:val="00A706AC"/>
    <w:rsid w:val="00A7126F"/>
    <w:rsid w:val="00A71BFB"/>
    <w:rsid w:val="00A72325"/>
    <w:rsid w:val="00A72D60"/>
    <w:rsid w:val="00A738D5"/>
    <w:rsid w:val="00A740F3"/>
    <w:rsid w:val="00A75584"/>
    <w:rsid w:val="00A7571C"/>
    <w:rsid w:val="00A76679"/>
    <w:rsid w:val="00A804EF"/>
    <w:rsid w:val="00A8058B"/>
    <w:rsid w:val="00A813BB"/>
    <w:rsid w:val="00A817D8"/>
    <w:rsid w:val="00A81BDD"/>
    <w:rsid w:val="00A81FD1"/>
    <w:rsid w:val="00A82EFF"/>
    <w:rsid w:val="00A83513"/>
    <w:rsid w:val="00A83639"/>
    <w:rsid w:val="00A83A3A"/>
    <w:rsid w:val="00A83D9C"/>
    <w:rsid w:val="00A83EEC"/>
    <w:rsid w:val="00A84162"/>
    <w:rsid w:val="00A8532B"/>
    <w:rsid w:val="00A860E1"/>
    <w:rsid w:val="00A8673A"/>
    <w:rsid w:val="00A86CB6"/>
    <w:rsid w:val="00A87545"/>
    <w:rsid w:val="00A877B7"/>
    <w:rsid w:val="00A90112"/>
    <w:rsid w:val="00A91030"/>
    <w:rsid w:val="00A9255A"/>
    <w:rsid w:val="00A92D2F"/>
    <w:rsid w:val="00A941B2"/>
    <w:rsid w:val="00A946BD"/>
    <w:rsid w:val="00A95AD4"/>
    <w:rsid w:val="00A969BA"/>
    <w:rsid w:val="00A970EB"/>
    <w:rsid w:val="00A9772B"/>
    <w:rsid w:val="00AA0325"/>
    <w:rsid w:val="00AA04A2"/>
    <w:rsid w:val="00AA05E1"/>
    <w:rsid w:val="00AA0C08"/>
    <w:rsid w:val="00AA0C9D"/>
    <w:rsid w:val="00AA0DCA"/>
    <w:rsid w:val="00AA20B3"/>
    <w:rsid w:val="00AA2401"/>
    <w:rsid w:val="00AA2E15"/>
    <w:rsid w:val="00AA2FF9"/>
    <w:rsid w:val="00AA33F9"/>
    <w:rsid w:val="00AA3924"/>
    <w:rsid w:val="00AA3DA6"/>
    <w:rsid w:val="00AA4A34"/>
    <w:rsid w:val="00AA5FD7"/>
    <w:rsid w:val="00AA753F"/>
    <w:rsid w:val="00AB0336"/>
    <w:rsid w:val="00AB0C62"/>
    <w:rsid w:val="00AB1B12"/>
    <w:rsid w:val="00AB1F5C"/>
    <w:rsid w:val="00AB3DDA"/>
    <w:rsid w:val="00AB40E3"/>
    <w:rsid w:val="00AB4A24"/>
    <w:rsid w:val="00AB4E58"/>
    <w:rsid w:val="00AB625E"/>
    <w:rsid w:val="00AB6A40"/>
    <w:rsid w:val="00AB6DB7"/>
    <w:rsid w:val="00AB721B"/>
    <w:rsid w:val="00AB761C"/>
    <w:rsid w:val="00AB7767"/>
    <w:rsid w:val="00AC2346"/>
    <w:rsid w:val="00AC2A4C"/>
    <w:rsid w:val="00AC4631"/>
    <w:rsid w:val="00AC4B0C"/>
    <w:rsid w:val="00AC4B9B"/>
    <w:rsid w:val="00AC769B"/>
    <w:rsid w:val="00AD18AF"/>
    <w:rsid w:val="00AD2D10"/>
    <w:rsid w:val="00AD2D2B"/>
    <w:rsid w:val="00AD2DA6"/>
    <w:rsid w:val="00AD306B"/>
    <w:rsid w:val="00AD4C28"/>
    <w:rsid w:val="00AD515E"/>
    <w:rsid w:val="00AD5320"/>
    <w:rsid w:val="00AD56CC"/>
    <w:rsid w:val="00AD6157"/>
    <w:rsid w:val="00AD61FC"/>
    <w:rsid w:val="00AD66B4"/>
    <w:rsid w:val="00AD6F18"/>
    <w:rsid w:val="00AD7929"/>
    <w:rsid w:val="00AD7F54"/>
    <w:rsid w:val="00AE0843"/>
    <w:rsid w:val="00AE0D0D"/>
    <w:rsid w:val="00AE0DC7"/>
    <w:rsid w:val="00AE1A81"/>
    <w:rsid w:val="00AE20AD"/>
    <w:rsid w:val="00AE259D"/>
    <w:rsid w:val="00AE2B7F"/>
    <w:rsid w:val="00AE2C5D"/>
    <w:rsid w:val="00AE36F2"/>
    <w:rsid w:val="00AE3F89"/>
    <w:rsid w:val="00AE49A6"/>
    <w:rsid w:val="00AE5B49"/>
    <w:rsid w:val="00AE64A3"/>
    <w:rsid w:val="00AE6EEE"/>
    <w:rsid w:val="00AE701D"/>
    <w:rsid w:val="00AE75D6"/>
    <w:rsid w:val="00AF171C"/>
    <w:rsid w:val="00AF1F71"/>
    <w:rsid w:val="00AF1FB8"/>
    <w:rsid w:val="00AF31D3"/>
    <w:rsid w:val="00AF4883"/>
    <w:rsid w:val="00AF5453"/>
    <w:rsid w:val="00AF5496"/>
    <w:rsid w:val="00AF597B"/>
    <w:rsid w:val="00AF647C"/>
    <w:rsid w:val="00AF7C40"/>
    <w:rsid w:val="00B00837"/>
    <w:rsid w:val="00B01A0A"/>
    <w:rsid w:val="00B02099"/>
    <w:rsid w:val="00B028CE"/>
    <w:rsid w:val="00B02AA5"/>
    <w:rsid w:val="00B03814"/>
    <w:rsid w:val="00B03E6E"/>
    <w:rsid w:val="00B05183"/>
    <w:rsid w:val="00B05478"/>
    <w:rsid w:val="00B054C9"/>
    <w:rsid w:val="00B054DD"/>
    <w:rsid w:val="00B064C9"/>
    <w:rsid w:val="00B064FC"/>
    <w:rsid w:val="00B0692F"/>
    <w:rsid w:val="00B07790"/>
    <w:rsid w:val="00B07C57"/>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7EF5"/>
    <w:rsid w:val="00B3060D"/>
    <w:rsid w:val="00B30C18"/>
    <w:rsid w:val="00B326FA"/>
    <w:rsid w:val="00B33130"/>
    <w:rsid w:val="00B33714"/>
    <w:rsid w:val="00B33B4D"/>
    <w:rsid w:val="00B33D42"/>
    <w:rsid w:val="00B34DE8"/>
    <w:rsid w:val="00B351AD"/>
    <w:rsid w:val="00B35504"/>
    <w:rsid w:val="00B36308"/>
    <w:rsid w:val="00B3651D"/>
    <w:rsid w:val="00B419F1"/>
    <w:rsid w:val="00B41F05"/>
    <w:rsid w:val="00B42242"/>
    <w:rsid w:val="00B42AA5"/>
    <w:rsid w:val="00B42F25"/>
    <w:rsid w:val="00B45253"/>
    <w:rsid w:val="00B452E4"/>
    <w:rsid w:val="00B4718D"/>
    <w:rsid w:val="00B503AF"/>
    <w:rsid w:val="00B52651"/>
    <w:rsid w:val="00B531A8"/>
    <w:rsid w:val="00B53B1B"/>
    <w:rsid w:val="00B53ED6"/>
    <w:rsid w:val="00B5409A"/>
    <w:rsid w:val="00B54AB0"/>
    <w:rsid w:val="00B55403"/>
    <w:rsid w:val="00B558FB"/>
    <w:rsid w:val="00B55E4F"/>
    <w:rsid w:val="00B55F0A"/>
    <w:rsid w:val="00B56193"/>
    <w:rsid w:val="00B56306"/>
    <w:rsid w:val="00B566D1"/>
    <w:rsid w:val="00B5758F"/>
    <w:rsid w:val="00B60179"/>
    <w:rsid w:val="00B60271"/>
    <w:rsid w:val="00B61148"/>
    <w:rsid w:val="00B6196E"/>
    <w:rsid w:val="00B61CD9"/>
    <w:rsid w:val="00B61D01"/>
    <w:rsid w:val="00B63CA0"/>
    <w:rsid w:val="00B6425D"/>
    <w:rsid w:val="00B6474D"/>
    <w:rsid w:val="00B64C5C"/>
    <w:rsid w:val="00B65D27"/>
    <w:rsid w:val="00B65E0D"/>
    <w:rsid w:val="00B67199"/>
    <w:rsid w:val="00B67491"/>
    <w:rsid w:val="00B67FA7"/>
    <w:rsid w:val="00B70A5A"/>
    <w:rsid w:val="00B711E1"/>
    <w:rsid w:val="00B71583"/>
    <w:rsid w:val="00B718CB"/>
    <w:rsid w:val="00B7450A"/>
    <w:rsid w:val="00B7480F"/>
    <w:rsid w:val="00B7483D"/>
    <w:rsid w:val="00B74A82"/>
    <w:rsid w:val="00B763FA"/>
    <w:rsid w:val="00B76400"/>
    <w:rsid w:val="00B7649F"/>
    <w:rsid w:val="00B80695"/>
    <w:rsid w:val="00B81899"/>
    <w:rsid w:val="00B82074"/>
    <w:rsid w:val="00B8295E"/>
    <w:rsid w:val="00B84008"/>
    <w:rsid w:val="00B843E8"/>
    <w:rsid w:val="00B852A7"/>
    <w:rsid w:val="00B85B2B"/>
    <w:rsid w:val="00B85F81"/>
    <w:rsid w:val="00B85FA2"/>
    <w:rsid w:val="00B875A9"/>
    <w:rsid w:val="00B87C60"/>
    <w:rsid w:val="00B87FEA"/>
    <w:rsid w:val="00B9018A"/>
    <w:rsid w:val="00B90749"/>
    <w:rsid w:val="00B9264F"/>
    <w:rsid w:val="00B92690"/>
    <w:rsid w:val="00B9350E"/>
    <w:rsid w:val="00B93623"/>
    <w:rsid w:val="00B94256"/>
    <w:rsid w:val="00B95D17"/>
    <w:rsid w:val="00B96C05"/>
    <w:rsid w:val="00B97EDA"/>
    <w:rsid w:val="00BA2093"/>
    <w:rsid w:val="00BA2590"/>
    <w:rsid w:val="00BA320E"/>
    <w:rsid w:val="00BA406B"/>
    <w:rsid w:val="00BA4C2B"/>
    <w:rsid w:val="00BA4D3C"/>
    <w:rsid w:val="00BA4EB7"/>
    <w:rsid w:val="00BA69D5"/>
    <w:rsid w:val="00BA709D"/>
    <w:rsid w:val="00BA7726"/>
    <w:rsid w:val="00BA77B4"/>
    <w:rsid w:val="00BB0D88"/>
    <w:rsid w:val="00BB12AF"/>
    <w:rsid w:val="00BB17B7"/>
    <w:rsid w:val="00BB19FE"/>
    <w:rsid w:val="00BB1A4F"/>
    <w:rsid w:val="00BB21B3"/>
    <w:rsid w:val="00BB2D69"/>
    <w:rsid w:val="00BB3125"/>
    <w:rsid w:val="00BB38AF"/>
    <w:rsid w:val="00BB4139"/>
    <w:rsid w:val="00BB5E23"/>
    <w:rsid w:val="00BB7250"/>
    <w:rsid w:val="00BB79F2"/>
    <w:rsid w:val="00BC1C06"/>
    <w:rsid w:val="00BC3209"/>
    <w:rsid w:val="00BC33DF"/>
    <w:rsid w:val="00BC3589"/>
    <w:rsid w:val="00BC3D6B"/>
    <w:rsid w:val="00BC4606"/>
    <w:rsid w:val="00BC587C"/>
    <w:rsid w:val="00BC623A"/>
    <w:rsid w:val="00BC6D96"/>
    <w:rsid w:val="00BC72EC"/>
    <w:rsid w:val="00BD06D3"/>
    <w:rsid w:val="00BD0B7D"/>
    <w:rsid w:val="00BD1442"/>
    <w:rsid w:val="00BD15D8"/>
    <w:rsid w:val="00BD162C"/>
    <w:rsid w:val="00BD1E5A"/>
    <w:rsid w:val="00BD2055"/>
    <w:rsid w:val="00BD214E"/>
    <w:rsid w:val="00BD25CB"/>
    <w:rsid w:val="00BD3874"/>
    <w:rsid w:val="00BD4017"/>
    <w:rsid w:val="00BD5044"/>
    <w:rsid w:val="00BD6AB9"/>
    <w:rsid w:val="00BD6D10"/>
    <w:rsid w:val="00BD7894"/>
    <w:rsid w:val="00BD7ADB"/>
    <w:rsid w:val="00BE081E"/>
    <w:rsid w:val="00BE1CB8"/>
    <w:rsid w:val="00BE2CBC"/>
    <w:rsid w:val="00BE2E54"/>
    <w:rsid w:val="00BE3256"/>
    <w:rsid w:val="00BE386B"/>
    <w:rsid w:val="00BE4372"/>
    <w:rsid w:val="00BE4A5A"/>
    <w:rsid w:val="00BE503E"/>
    <w:rsid w:val="00BE548E"/>
    <w:rsid w:val="00BE57A3"/>
    <w:rsid w:val="00BE6BA8"/>
    <w:rsid w:val="00BE7245"/>
    <w:rsid w:val="00BF1989"/>
    <w:rsid w:val="00BF1E53"/>
    <w:rsid w:val="00BF1FEB"/>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609"/>
    <w:rsid w:val="00BF7E5B"/>
    <w:rsid w:val="00BF7F3C"/>
    <w:rsid w:val="00C00428"/>
    <w:rsid w:val="00C025DB"/>
    <w:rsid w:val="00C0300C"/>
    <w:rsid w:val="00C0343D"/>
    <w:rsid w:val="00C03D70"/>
    <w:rsid w:val="00C03DC1"/>
    <w:rsid w:val="00C03EF3"/>
    <w:rsid w:val="00C043BC"/>
    <w:rsid w:val="00C0487F"/>
    <w:rsid w:val="00C049AA"/>
    <w:rsid w:val="00C04E06"/>
    <w:rsid w:val="00C05696"/>
    <w:rsid w:val="00C05A12"/>
    <w:rsid w:val="00C0653C"/>
    <w:rsid w:val="00C07031"/>
    <w:rsid w:val="00C07337"/>
    <w:rsid w:val="00C075A2"/>
    <w:rsid w:val="00C07EA3"/>
    <w:rsid w:val="00C10680"/>
    <w:rsid w:val="00C1109F"/>
    <w:rsid w:val="00C12793"/>
    <w:rsid w:val="00C12B1C"/>
    <w:rsid w:val="00C132D7"/>
    <w:rsid w:val="00C13CE3"/>
    <w:rsid w:val="00C14F84"/>
    <w:rsid w:val="00C15690"/>
    <w:rsid w:val="00C172CE"/>
    <w:rsid w:val="00C176EF"/>
    <w:rsid w:val="00C17A5B"/>
    <w:rsid w:val="00C225B0"/>
    <w:rsid w:val="00C2267B"/>
    <w:rsid w:val="00C228E2"/>
    <w:rsid w:val="00C23631"/>
    <w:rsid w:val="00C23E10"/>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453B"/>
    <w:rsid w:val="00C34CF9"/>
    <w:rsid w:val="00C3579F"/>
    <w:rsid w:val="00C36ACE"/>
    <w:rsid w:val="00C4153C"/>
    <w:rsid w:val="00C41574"/>
    <w:rsid w:val="00C4305E"/>
    <w:rsid w:val="00C435F3"/>
    <w:rsid w:val="00C43F92"/>
    <w:rsid w:val="00C44546"/>
    <w:rsid w:val="00C449ED"/>
    <w:rsid w:val="00C4516E"/>
    <w:rsid w:val="00C4794B"/>
    <w:rsid w:val="00C47C7F"/>
    <w:rsid w:val="00C47E2C"/>
    <w:rsid w:val="00C50761"/>
    <w:rsid w:val="00C50767"/>
    <w:rsid w:val="00C50EBC"/>
    <w:rsid w:val="00C51D1A"/>
    <w:rsid w:val="00C51E63"/>
    <w:rsid w:val="00C521AA"/>
    <w:rsid w:val="00C526E0"/>
    <w:rsid w:val="00C52D1E"/>
    <w:rsid w:val="00C53905"/>
    <w:rsid w:val="00C559DF"/>
    <w:rsid w:val="00C55FFA"/>
    <w:rsid w:val="00C566A5"/>
    <w:rsid w:val="00C57C06"/>
    <w:rsid w:val="00C57C9C"/>
    <w:rsid w:val="00C601A8"/>
    <w:rsid w:val="00C60776"/>
    <w:rsid w:val="00C607D7"/>
    <w:rsid w:val="00C61D20"/>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4272"/>
    <w:rsid w:val="00C743FB"/>
    <w:rsid w:val="00C7482C"/>
    <w:rsid w:val="00C758C7"/>
    <w:rsid w:val="00C75AE2"/>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6E60"/>
    <w:rsid w:val="00C8740E"/>
    <w:rsid w:val="00C90BF5"/>
    <w:rsid w:val="00C90DA0"/>
    <w:rsid w:val="00C92B94"/>
    <w:rsid w:val="00C93127"/>
    <w:rsid w:val="00C932CB"/>
    <w:rsid w:val="00C9420F"/>
    <w:rsid w:val="00C94667"/>
    <w:rsid w:val="00C94C39"/>
    <w:rsid w:val="00C94DD6"/>
    <w:rsid w:val="00C9512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C49"/>
    <w:rsid w:val="00CA6500"/>
    <w:rsid w:val="00CA6520"/>
    <w:rsid w:val="00CA70DF"/>
    <w:rsid w:val="00CA7664"/>
    <w:rsid w:val="00CA7B10"/>
    <w:rsid w:val="00CA7B93"/>
    <w:rsid w:val="00CA7F4E"/>
    <w:rsid w:val="00CB1CD4"/>
    <w:rsid w:val="00CB212B"/>
    <w:rsid w:val="00CB317B"/>
    <w:rsid w:val="00CB3267"/>
    <w:rsid w:val="00CB336E"/>
    <w:rsid w:val="00CB33D5"/>
    <w:rsid w:val="00CB511D"/>
    <w:rsid w:val="00CB5CED"/>
    <w:rsid w:val="00CB6CC1"/>
    <w:rsid w:val="00CB6ED3"/>
    <w:rsid w:val="00CB6F17"/>
    <w:rsid w:val="00CC0026"/>
    <w:rsid w:val="00CC0AE3"/>
    <w:rsid w:val="00CC17CE"/>
    <w:rsid w:val="00CC1897"/>
    <w:rsid w:val="00CC1AD0"/>
    <w:rsid w:val="00CC2017"/>
    <w:rsid w:val="00CC20E7"/>
    <w:rsid w:val="00CC2D33"/>
    <w:rsid w:val="00CC35B0"/>
    <w:rsid w:val="00CC446E"/>
    <w:rsid w:val="00CC45D0"/>
    <w:rsid w:val="00CC4F11"/>
    <w:rsid w:val="00CC7291"/>
    <w:rsid w:val="00CC7C25"/>
    <w:rsid w:val="00CD0070"/>
    <w:rsid w:val="00CD113F"/>
    <w:rsid w:val="00CD1352"/>
    <w:rsid w:val="00CD1952"/>
    <w:rsid w:val="00CD1955"/>
    <w:rsid w:val="00CD287D"/>
    <w:rsid w:val="00CD399C"/>
    <w:rsid w:val="00CD3C4B"/>
    <w:rsid w:val="00CD4164"/>
    <w:rsid w:val="00CD5CF5"/>
    <w:rsid w:val="00CD6199"/>
    <w:rsid w:val="00CD6F1F"/>
    <w:rsid w:val="00CD71CA"/>
    <w:rsid w:val="00CE04A2"/>
    <w:rsid w:val="00CE0C78"/>
    <w:rsid w:val="00CE0F7E"/>
    <w:rsid w:val="00CE13BF"/>
    <w:rsid w:val="00CE142E"/>
    <w:rsid w:val="00CE326F"/>
    <w:rsid w:val="00CE45CE"/>
    <w:rsid w:val="00CE46DF"/>
    <w:rsid w:val="00CE53EB"/>
    <w:rsid w:val="00CE6ACD"/>
    <w:rsid w:val="00CF05AF"/>
    <w:rsid w:val="00CF086A"/>
    <w:rsid w:val="00CF13D6"/>
    <w:rsid w:val="00CF2127"/>
    <w:rsid w:val="00CF2166"/>
    <w:rsid w:val="00CF2AEA"/>
    <w:rsid w:val="00CF33D1"/>
    <w:rsid w:val="00CF4914"/>
    <w:rsid w:val="00CF53C6"/>
    <w:rsid w:val="00CF59AE"/>
    <w:rsid w:val="00CF5A99"/>
    <w:rsid w:val="00CF61DA"/>
    <w:rsid w:val="00CF71CF"/>
    <w:rsid w:val="00CF7C1D"/>
    <w:rsid w:val="00D00256"/>
    <w:rsid w:val="00D009C0"/>
    <w:rsid w:val="00D00EAD"/>
    <w:rsid w:val="00D01D80"/>
    <w:rsid w:val="00D03304"/>
    <w:rsid w:val="00D042C4"/>
    <w:rsid w:val="00D04C48"/>
    <w:rsid w:val="00D04E28"/>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EAF"/>
    <w:rsid w:val="00D21D94"/>
    <w:rsid w:val="00D22699"/>
    <w:rsid w:val="00D22780"/>
    <w:rsid w:val="00D23104"/>
    <w:rsid w:val="00D23381"/>
    <w:rsid w:val="00D2416A"/>
    <w:rsid w:val="00D24A3C"/>
    <w:rsid w:val="00D25F75"/>
    <w:rsid w:val="00D2620B"/>
    <w:rsid w:val="00D26595"/>
    <w:rsid w:val="00D26A2E"/>
    <w:rsid w:val="00D30A1D"/>
    <w:rsid w:val="00D31049"/>
    <w:rsid w:val="00D316FC"/>
    <w:rsid w:val="00D31AAE"/>
    <w:rsid w:val="00D31C71"/>
    <w:rsid w:val="00D32631"/>
    <w:rsid w:val="00D3265E"/>
    <w:rsid w:val="00D327BF"/>
    <w:rsid w:val="00D32E06"/>
    <w:rsid w:val="00D32E31"/>
    <w:rsid w:val="00D33A61"/>
    <w:rsid w:val="00D33D15"/>
    <w:rsid w:val="00D33F0F"/>
    <w:rsid w:val="00D34A6B"/>
    <w:rsid w:val="00D34E15"/>
    <w:rsid w:val="00D3504E"/>
    <w:rsid w:val="00D35F4A"/>
    <w:rsid w:val="00D3650F"/>
    <w:rsid w:val="00D36C5C"/>
    <w:rsid w:val="00D3729E"/>
    <w:rsid w:val="00D37D64"/>
    <w:rsid w:val="00D40136"/>
    <w:rsid w:val="00D40B06"/>
    <w:rsid w:val="00D40CF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AAC"/>
    <w:rsid w:val="00D50B7B"/>
    <w:rsid w:val="00D50BF9"/>
    <w:rsid w:val="00D50EEC"/>
    <w:rsid w:val="00D51BEE"/>
    <w:rsid w:val="00D51DE0"/>
    <w:rsid w:val="00D52490"/>
    <w:rsid w:val="00D538D3"/>
    <w:rsid w:val="00D54265"/>
    <w:rsid w:val="00D550EB"/>
    <w:rsid w:val="00D55484"/>
    <w:rsid w:val="00D55815"/>
    <w:rsid w:val="00D56714"/>
    <w:rsid w:val="00D573C5"/>
    <w:rsid w:val="00D57C46"/>
    <w:rsid w:val="00D60AA7"/>
    <w:rsid w:val="00D61B6A"/>
    <w:rsid w:val="00D61BBC"/>
    <w:rsid w:val="00D6332D"/>
    <w:rsid w:val="00D64690"/>
    <w:rsid w:val="00D647A4"/>
    <w:rsid w:val="00D651DA"/>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D89"/>
    <w:rsid w:val="00D73447"/>
    <w:rsid w:val="00D73676"/>
    <w:rsid w:val="00D73ACA"/>
    <w:rsid w:val="00D74023"/>
    <w:rsid w:val="00D74025"/>
    <w:rsid w:val="00D74F5F"/>
    <w:rsid w:val="00D76E2B"/>
    <w:rsid w:val="00D7702B"/>
    <w:rsid w:val="00D77E73"/>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0FDA"/>
    <w:rsid w:val="00D9144F"/>
    <w:rsid w:val="00D91A37"/>
    <w:rsid w:val="00D91EC4"/>
    <w:rsid w:val="00D92C13"/>
    <w:rsid w:val="00D92DF4"/>
    <w:rsid w:val="00D93062"/>
    <w:rsid w:val="00D94058"/>
    <w:rsid w:val="00D940AC"/>
    <w:rsid w:val="00D94664"/>
    <w:rsid w:val="00D94C5E"/>
    <w:rsid w:val="00D94E65"/>
    <w:rsid w:val="00D9512A"/>
    <w:rsid w:val="00D95B11"/>
    <w:rsid w:val="00DA0E65"/>
    <w:rsid w:val="00DA1BB7"/>
    <w:rsid w:val="00DA2E45"/>
    <w:rsid w:val="00DA3C7B"/>
    <w:rsid w:val="00DA3F29"/>
    <w:rsid w:val="00DA4A1A"/>
    <w:rsid w:val="00DA4EF0"/>
    <w:rsid w:val="00DA55E0"/>
    <w:rsid w:val="00DA5859"/>
    <w:rsid w:val="00DA62AB"/>
    <w:rsid w:val="00DA7217"/>
    <w:rsid w:val="00DB058A"/>
    <w:rsid w:val="00DB2158"/>
    <w:rsid w:val="00DB2353"/>
    <w:rsid w:val="00DB36C2"/>
    <w:rsid w:val="00DB4E74"/>
    <w:rsid w:val="00DB5703"/>
    <w:rsid w:val="00DB59FC"/>
    <w:rsid w:val="00DB5E7C"/>
    <w:rsid w:val="00DB612F"/>
    <w:rsid w:val="00DB634E"/>
    <w:rsid w:val="00DB68D9"/>
    <w:rsid w:val="00DB6905"/>
    <w:rsid w:val="00DB70A9"/>
    <w:rsid w:val="00DB73A7"/>
    <w:rsid w:val="00DB7485"/>
    <w:rsid w:val="00DB7FF4"/>
    <w:rsid w:val="00DC0446"/>
    <w:rsid w:val="00DC0FC0"/>
    <w:rsid w:val="00DC1777"/>
    <w:rsid w:val="00DC1BB9"/>
    <w:rsid w:val="00DC1DDF"/>
    <w:rsid w:val="00DC24BC"/>
    <w:rsid w:val="00DC282C"/>
    <w:rsid w:val="00DC283F"/>
    <w:rsid w:val="00DC292B"/>
    <w:rsid w:val="00DC2C11"/>
    <w:rsid w:val="00DC2EE5"/>
    <w:rsid w:val="00DC331C"/>
    <w:rsid w:val="00DC467F"/>
    <w:rsid w:val="00DC5157"/>
    <w:rsid w:val="00DC5585"/>
    <w:rsid w:val="00DC5788"/>
    <w:rsid w:val="00DC6220"/>
    <w:rsid w:val="00DC709F"/>
    <w:rsid w:val="00DC7E43"/>
    <w:rsid w:val="00DC7F54"/>
    <w:rsid w:val="00DC7F99"/>
    <w:rsid w:val="00DD0879"/>
    <w:rsid w:val="00DD0A86"/>
    <w:rsid w:val="00DD22E8"/>
    <w:rsid w:val="00DD26FE"/>
    <w:rsid w:val="00DD33F0"/>
    <w:rsid w:val="00DD3C6D"/>
    <w:rsid w:val="00DD43D5"/>
    <w:rsid w:val="00DD452B"/>
    <w:rsid w:val="00DD4E44"/>
    <w:rsid w:val="00DD6553"/>
    <w:rsid w:val="00DD6BE7"/>
    <w:rsid w:val="00DD6C99"/>
    <w:rsid w:val="00DE0866"/>
    <w:rsid w:val="00DE09E3"/>
    <w:rsid w:val="00DE0C67"/>
    <w:rsid w:val="00DE11AE"/>
    <w:rsid w:val="00DE151A"/>
    <w:rsid w:val="00DE315F"/>
    <w:rsid w:val="00DE3BC7"/>
    <w:rsid w:val="00DE4475"/>
    <w:rsid w:val="00DE470D"/>
    <w:rsid w:val="00DE530B"/>
    <w:rsid w:val="00DE627D"/>
    <w:rsid w:val="00DE6440"/>
    <w:rsid w:val="00DE69D6"/>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3F5"/>
    <w:rsid w:val="00DF7A44"/>
    <w:rsid w:val="00DF7FF1"/>
    <w:rsid w:val="00E00054"/>
    <w:rsid w:val="00E00128"/>
    <w:rsid w:val="00E00688"/>
    <w:rsid w:val="00E00B01"/>
    <w:rsid w:val="00E012BA"/>
    <w:rsid w:val="00E02CA0"/>
    <w:rsid w:val="00E039DB"/>
    <w:rsid w:val="00E03FFE"/>
    <w:rsid w:val="00E04D8D"/>
    <w:rsid w:val="00E04DB8"/>
    <w:rsid w:val="00E0668A"/>
    <w:rsid w:val="00E07C7E"/>
    <w:rsid w:val="00E10000"/>
    <w:rsid w:val="00E10D4B"/>
    <w:rsid w:val="00E1153B"/>
    <w:rsid w:val="00E128AA"/>
    <w:rsid w:val="00E13264"/>
    <w:rsid w:val="00E1340E"/>
    <w:rsid w:val="00E141D9"/>
    <w:rsid w:val="00E14EF4"/>
    <w:rsid w:val="00E157DE"/>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699"/>
    <w:rsid w:val="00E3090A"/>
    <w:rsid w:val="00E30A8A"/>
    <w:rsid w:val="00E322D8"/>
    <w:rsid w:val="00E32D13"/>
    <w:rsid w:val="00E33441"/>
    <w:rsid w:val="00E33F30"/>
    <w:rsid w:val="00E345D8"/>
    <w:rsid w:val="00E34BE4"/>
    <w:rsid w:val="00E3586F"/>
    <w:rsid w:val="00E35971"/>
    <w:rsid w:val="00E36410"/>
    <w:rsid w:val="00E36FD3"/>
    <w:rsid w:val="00E37012"/>
    <w:rsid w:val="00E370D0"/>
    <w:rsid w:val="00E3771D"/>
    <w:rsid w:val="00E40405"/>
    <w:rsid w:val="00E40841"/>
    <w:rsid w:val="00E41450"/>
    <w:rsid w:val="00E41675"/>
    <w:rsid w:val="00E42B04"/>
    <w:rsid w:val="00E42D44"/>
    <w:rsid w:val="00E43558"/>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CB0"/>
    <w:rsid w:val="00E52F53"/>
    <w:rsid w:val="00E549CD"/>
    <w:rsid w:val="00E56036"/>
    <w:rsid w:val="00E563FC"/>
    <w:rsid w:val="00E572F2"/>
    <w:rsid w:val="00E57F36"/>
    <w:rsid w:val="00E600DB"/>
    <w:rsid w:val="00E61471"/>
    <w:rsid w:val="00E614B3"/>
    <w:rsid w:val="00E6199F"/>
    <w:rsid w:val="00E62D74"/>
    <w:rsid w:val="00E63389"/>
    <w:rsid w:val="00E6390C"/>
    <w:rsid w:val="00E63D02"/>
    <w:rsid w:val="00E64DCB"/>
    <w:rsid w:val="00E65FB5"/>
    <w:rsid w:val="00E660E8"/>
    <w:rsid w:val="00E661AA"/>
    <w:rsid w:val="00E66EA5"/>
    <w:rsid w:val="00E67B67"/>
    <w:rsid w:val="00E70721"/>
    <w:rsid w:val="00E70E45"/>
    <w:rsid w:val="00E71D91"/>
    <w:rsid w:val="00E72B6E"/>
    <w:rsid w:val="00E72BD7"/>
    <w:rsid w:val="00E72FFE"/>
    <w:rsid w:val="00E7456F"/>
    <w:rsid w:val="00E76BBF"/>
    <w:rsid w:val="00E77928"/>
    <w:rsid w:val="00E77C81"/>
    <w:rsid w:val="00E807E7"/>
    <w:rsid w:val="00E809A6"/>
    <w:rsid w:val="00E8131F"/>
    <w:rsid w:val="00E81C23"/>
    <w:rsid w:val="00E81DFF"/>
    <w:rsid w:val="00E823D1"/>
    <w:rsid w:val="00E8265D"/>
    <w:rsid w:val="00E82795"/>
    <w:rsid w:val="00E828B9"/>
    <w:rsid w:val="00E828CE"/>
    <w:rsid w:val="00E828DC"/>
    <w:rsid w:val="00E84369"/>
    <w:rsid w:val="00E84A05"/>
    <w:rsid w:val="00E855CA"/>
    <w:rsid w:val="00E85B28"/>
    <w:rsid w:val="00E8699D"/>
    <w:rsid w:val="00E87B01"/>
    <w:rsid w:val="00E87F32"/>
    <w:rsid w:val="00E90601"/>
    <w:rsid w:val="00E90999"/>
    <w:rsid w:val="00E90CE6"/>
    <w:rsid w:val="00E912A6"/>
    <w:rsid w:val="00E9257F"/>
    <w:rsid w:val="00E92C46"/>
    <w:rsid w:val="00E9388B"/>
    <w:rsid w:val="00E947E4"/>
    <w:rsid w:val="00E96498"/>
    <w:rsid w:val="00E96C2C"/>
    <w:rsid w:val="00EA093B"/>
    <w:rsid w:val="00EA0A6E"/>
    <w:rsid w:val="00EA136B"/>
    <w:rsid w:val="00EA21F2"/>
    <w:rsid w:val="00EA2249"/>
    <w:rsid w:val="00EA2E4F"/>
    <w:rsid w:val="00EA3418"/>
    <w:rsid w:val="00EA3431"/>
    <w:rsid w:val="00EA44ED"/>
    <w:rsid w:val="00EA4C8A"/>
    <w:rsid w:val="00EA6790"/>
    <w:rsid w:val="00EA7500"/>
    <w:rsid w:val="00EA77E3"/>
    <w:rsid w:val="00EB1031"/>
    <w:rsid w:val="00EB1CBF"/>
    <w:rsid w:val="00EB1FEB"/>
    <w:rsid w:val="00EB22C8"/>
    <w:rsid w:val="00EB2799"/>
    <w:rsid w:val="00EB3500"/>
    <w:rsid w:val="00EB39EE"/>
    <w:rsid w:val="00EB49A9"/>
    <w:rsid w:val="00EB5CDE"/>
    <w:rsid w:val="00EB6161"/>
    <w:rsid w:val="00EB6221"/>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D"/>
    <w:rsid w:val="00EC62D0"/>
    <w:rsid w:val="00EC6936"/>
    <w:rsid w:val="00EC6F83"/>
    <w:rsid w:val="00EC7636"/>
    <w:rsid w:val="00EC77F2"/>
    <w:rsid w:val="00ED0C42"/>
    <w:rsid w:val="00ED1367"/>
    <w:rsid w:val="00ED1A13"/>
    <w:rsid w:val="00ED1F63"/>
    <w:rsid w:val="00ED25A2"/>
    <w:rsid w:val="00ED3287"/>
    <w:rsid w:val="00ED332B"/>
    <w:rsid w:val="00ED364E"/>
    <w:rsid w:val="00ED3CF5"/>
    <w:rsid w:val="00ED3DB5"/>
    <w:rsid w:val="00ED4853"/>
    <w:rsid w:val="00ED4DF1"/>
    <w:rsid w:val="00ED5421"/>
    <w:rsid w:val="00ED5F4D"/>
    <w:rsid w:val="00EE130D"/>
    <w:rsid w:val="00EE24C0"/>
    <w:rsid w:val="00EE44C8"/>
    <w:rsid w:val="00EE4C6C"/>
    <w:rsid w:val="00EE5405"/>
    <w:rsid w:val="00EE57DF"/>
    <w:rsid w:val="00EE5CD6"/>
    <w:rsid w:val="00EE621B"/>
    <w:rsid w:val="00EE7006"/>
    <w:rsid w:val="00EE713F"/>
    <w:rsid w:val="00EF031C"/>
    <w:rsid w:val="00EF036D"/>
    <w:rsid w:val="00EF04ED"/>
    <w:rsid w:val="00EF2171"/>
    <w:rsid w:val="00EF28E6"/>
    <w:rsid w:val="00EF28F9"/>
    <w:rsid w:val="00EF2FF4"/>
    <w:rsid w:val="00EF3050"/>
    <w:rsid w:val="00EF3D75"/>
    <w:rsid w:val="00EF43FD"/>
    <w:rsid w:val="00EF5457"/>
    <w:rsid w:val="00EF60C8"/>
    <w:rsid w:val="00EF726B"/>
    <w:rsid w:val="00EF7353"/>
    <w:rsid w:val="00F0080E"/>
    <w:rsid w:val="00F010D8"/>
    <w:rsid w:val="00F01CE5"/>
    <w:rsid w:val="00F03345"/>
    <w:rsid w:val="00F044BF"/>
    <w:rsid w:val="00F05D42"/>
    <w:rsid w:val="00F069EA"/>
    <w:rsid w:val="00F07236"/>
    <w:rsid w:val="00F072CA"/>
    <w:rsid w:val="00F0744F"/>
    <w:rsid w:val="00F07956"/>
    <w:rsid w:val="00F079C4"/>
    <w:rsid w:val="00F102CD"/>
    <w:rsid w:val="00F103AA"/>
    <w:rsid w:val="00F10629"/>
    <w:rsid w:val="00F114D7"/>
    <w:rsid w:val="00F11660"/>
    <w:rsid w:val="00F120B2"/>
    <w:rsid w:val="00F12336"/>
    <w:rsid w:val="00F1269D"/>
    <w:rsid w:val="00F12995"/>
    <w:rsid w:val="00F1383A"/>
    <w:rsid w:val="00F13CEA"/>
    <w:rsid w:val="00F14C31"/>
    <w:rsid w:val="00F14D4B"/>
    <w:rsid w:val="00F16338"/>
    <w:rsid w:val="00F16D1C"/>
    <w:rsid w:val="00F16FBD"/>
    <w:rsid w:val="00F178F1"/>
    <w:rsid w:val="00F20004"/>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39D1"/>
    <w:rsid w:val="00F350AC"/>
    <w:rsid w:val="00F36948"/>
    <w:rsid w:val="00F36B18"/>
    <w:rsid w:val="00F37315"/>
    <w:rsid w:val="00F37626"/>
    <w:rsid w:val="00F407DB"/>
    <w:rsid w:val="00F41292"/>
    <w:rsid w:val="00F41E2B"/>
    <w:rsid w:val="00F42BE8"/>
    <w:rsid w:val="00F431CC"/>
    <w:rsid w:val="00F4396C"/>
    <w:rsid w:val="00F4451E"/>
    <w:rsid w:val="00F44767"/>
    <w:rsid w:val="00F44A7D"/>
    <w:rsid w:val="00F4509D"/>
    <w:rsid w:val="00F4789F"/>
    <w:rsid w:val="00F47BD5"/>
    <w:rsid w:val="00F47F97"/>
    <w:rsid w:val="00F50DD0"/>
    <w:rsid w:val="00F51021"/>
    <w:rsid w:val="00F510CE"/>
    <w:rsid w:val="00F519AF"/>
    <w:rsid w:val="00F523F8"/>
    <w:rsid w:val="00F52464"/>
    <w:rsid w:val="00F525DF"/>
    <w:rsid w:val="00F52EDD"/>
    <w:rsid w:val="00F53E16"/>
    <w:rsid w:val="00F546A9"/>
    <w:rsid w:val="00F54ADF"/>
    <w:rsid w:val="00F551CE"/>
    <w:rsid w:val="00F55A21"/>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2C76"/>
    <w:rsid w:val="00F65CC9"/>
    <w:rsid w:val="00F65F1F"/>
    <w:rsid w:val="00F66689"/>
    <w:rsid w:val="00F666E2"/>
    <w:rsid w:val="00F66F9E"/>
    <w:rsid w:val="00F67335"/>
    <w:rsid w:val="00F67D3C"/>
    <w:rsid w:val="00F67E2F"/>
    <w:rsid w:val="00F67E55"/>
    <w:rsid w:val="00F7058A"/>
    <w:rsid w:val="00F7091E"/>
    <w:rsid w:val="00F7164A"/>
    <w:rsid w:val="00F71971"/>
    <w:rsid w:val="00F73E8F"/>
    <w:rsid w:val="00F74436"/>
    <w:rsid w:val="00F74562"/>
    <w:rsid w:val="00F75619"/>
    <w:rsid w:val="00F75BF3"/>
    <w:rsid w:val="00F76B20"/>
    <w:rsid w:val="00F7750F"/>
    <w:rsid w:val="00F80152"/>
    <w:rsid w:val="00F8059D"/>
    <w:rsid w:val="00F806FD"/>
    <w:rsid w:val="00F808A6"/>
    <w:rsid w:val="00F80FB7"/>
    <w:rsid w:val="00F81ABB"/>
    <w:rsid w:val="00F82B1D"/>
    <w:rsid w:val="00F82E94"/>
    <w:rsid w:val="00F836BF"/>
    <w:rsid w:val="00F852A9"/>
    <w:rsid w:val="00F86D09"/>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604E"/>
    <w:rsid w:val="00F96CDA"/>
    <w:rsid w:val="00FA1FDC"/>
    <w:rsid w:val="00FA2BA3"/>
    <w:rsid w:val="00FA2E4F"/>
    <w:rsid w:val="00FA2E85"/>
    <w:rsid w:val="00FA3892"/>
    <w:rsid w:val="00FA3CFC"/>
    <w:rsid w:val="00FA4113"/>
    <w:rsid w:val="00FA4514"/>
    <w:rsid w:val="00FA480D"/>
    <w:rsid w:val="00FA4835"/>
    <w:rsid w:val="00FA4B4D"/>
    <w:rsid w:val="00FA53E1"/>
    <w:rsid w:val="00FA56BB"/>
    <w:rsid w:val="00FA5CF8"/>
    <w:rsid w:val="00FA6FC1"/>
    <w:rsid w:val="00FA7571"/>
    <w:rsid w:val="00FA76FC"/>
    <w:rsid w:val="00FA7C3F"/>
    <w:rsid w:val="00FA7D13"/>
    <w:rsid w:val="00FB06F9"/>
    <w:rsid w:val="00FB0A03"/>
    <w:rsid w:val="00FB0AA9"/>
    <w:rsid w:val="00FB0FBC"/>
    <w:rsid w:val="00FB16BB"/>
    <w:rsid w:val="00FB1984"/>
    <w:rsid w:val="00FB1E99"/>
    <w:rsid w:val="00FB2C70"/>
    <w:rsid w:val="00FB377D"/>
    <w:rsid w:val="00FB3FC3"/>
    <w:rsid w:val="00FB411C"/>
    <w:rsid w:val="00FB5CC1"/>
    <w:rsid w:val="00FB66CC"/>
    <w:rsid w:val="00FB7148"/>
    <w:rsid w:val="00FB7170"/>
    <w:rsid w:val="00FB7F86"/>
    <w:rsid w:val="00FC30EB"/>
    <w:rsid w:val="00FC3ECD"/>
    <w:rsid w:val="00FC4A84"/>
    <w:rsid w:val="00FC4CA7"/>
    <w:rsid w:val="00FC5064"/>
    <w:rsid w:val="00FC5360"/>
    <w:rsid w:val="00FC5883"/>
    <w:rsid w:val="00FC6137"/>
    <w:rsid w:val="00FC681A"/>
    <w:rsid w:val="00FD03F5"/>
    <w:rsid w:val="00FD07F8"/>
    <w:rsid w:val="00FD28F7"/>
    <w:rsid w:val="00FD4103"/>
    <w:rsid w:val="00FD4240"/>
    <w:rsid w:val="00FD48F2"/>
    <w:rsid w:val="00FD49F3"/>
    <w:rsid w:val="00FD5F80"/>
    <w:rsid w:val="00FD6D17"/>
    <w:rsid w:val="00FD7589"/>
    <w:rsid w:val="00FD7C5C"/>
    <w:rsid w:val="00FE08D3"/>
    <w:rsid w:val="00FE0C49"/>
    <w:rsid w:val="00FE0DB7"/>
    <w:rsid w:val="00FE0F9D"/>
    <w:rsid w:val="00FE27AE"/>
    <w:rsid w:val="00FE2E17"/>
    <w:rsid w:val="00FE3359"/>
    <w:rsid w:val="00FE4038"/>
    <w:rsid w:val="00FE4B41"/>
    <w:rsid w:val="00FE571E"/>
    <w:rsid w:val="00FE6177"/>
    <w:rsid w:val="00FE666B"/>
    <w:rsid w:val="00FE7364"/>
    <w:rsid w:val="00FE7FBF"/>
    <w:rsid w:val="00FF0AB6"/>
    <w:rsid w:val="00FF0F9F"/>
    <w:rsid w:val="00FF16DC"/>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52153433">
      <w:bodyDiv w:val="1"/>
      <w:marLeft w:val="0"/>
      <w:marRight w:val="0"/>
      <w:marTop w:val="0"/>
      <w:marBottom w:val="0"/>
      <w:divBdr>
        <w:top w:val="none" w:sz="0" w:space="0" w:color="auto"/>
        <w:left w:val="none" w:sz="0" w:space="0" w:color="auto"/>
        <w:bottom w:val="none" w:sz="0" w:space="0" w:color="auto"/>
        <w:right w:val="none" w:sz="0" w:space="0" w:color="auto"/>
      </w:divBdr>
      <w:divsChild>
        <w:div w:id="276722488">
          <w:marLeft w:val="418"/>
          <w:marRight w:val="0"/>
          <w:marTop w:val="86"/>
          <w:marBottom w:val="0"/>
          <w:divBdr>
            <w:top w:val="none" w:sz="0" w:space="0" w:color="auto"/>
            <w:left w:val="none" w:sz="0" w:space="0" w:color="auto"/>
            <w:bottom w:val="none" w:sz="0" w:space="0" w:color="auto"/>
            <w:right w:val="none" w:sz="0" w:space="0" w:color="auto"/>
          </w:divBdr>
        </w:div>
        <w:div w:id="562495691">
          <w:marLeft w:val="1166"/>
          <w:marRight w:val="0"/>
          <w:marTop w:val="77"/>
          <w:marBottom w:val="0"/>
          <w:divBdr>
            <w:top w:val="none" w:sz="0" w:space="0" w:color="auto"/>
            <w:left w:val="none" w:sz="0" w:space="0" w:color="auto"/>
            <w:bottom w:val="none" w:sz="0" w:space="0" w:color="auto"/>
            <w:right w:val="none" w:sz="0" w:space="0" w:color="auto"/>
          </w:divBdr>
        </w:div>
        <w:div w:id="1979916282">
          <w:marLeft w:val="1166"/>
          <w:marRight w:val="0"/>
          <w:marTop w:val="77"/>
          <w:marBottom w:val="0"/>
          <w:divBdr>
            <w:top w:val="none" w:sz="0" w:space="0" w:color="auto"/>
            <w:left w:val="none" w:sz="0" w:space="0" w:color="auto"/>
            <w:bottom w:val="none" w:sz="0" w:space="0" w:color="auto"/>
            <w:right w:val="none" w:sz="0" w:space="0" w:color="auto"/>
          </w:divBdr>
        </w:div>
        <w:div w:id="1266883433">
          <w:marLeft w:val="1166"/>
          <w:marRight w:val="0"/>
          <w:marTop w:val="77"/>
          <w:marBottom w:val="0"/>
          <w:divBdr>
            <w:top w:val="none" w:sz="0" w:space="0" w:color="auto"/>
            <w:left w:val="none" w:sz="0" w:space="0" w:color="auto"/>
            <w:bottom w:val="none" w:sz="0" w:space="0" w:color="auto"/>
            <w:right w:val="none" w:sz="0" w:space="0" w:color="auto"/>
          </w:divBdr>
        </w:div>
        <w:div w:id="958340105">
          <w:marLeft w:val="418"/>
          <w:marRight w:val="0"/>
          <w:marTop w:val="86"/>
          <w:marBottom w:val="0"/>
          <w:divBdr>
            <w:top w:val="none" w:sz="0" w:space="0" w:color="auto"/>
            <w:left w:val="none" w:sz="0" w:space="0" w:color="auto"/>
            <w:bottom w:val="none" w:sz="0" w:space="0" w:color="auto"/>
            <w:right w:val="none" w:sz="0" w:space="0" w:color="auto"/>
          </w:divBdr>
        </w:div>
        <w:div w:id="969364621">
          <w:marLeft w:val="1166"/>
          <w:marRight w:val="0"/>
          <w:marTop w:val="77"/>
          <w:marBottom w:val="0"/>
          <w:divBdr>
            <w:top w:val="none" w:sz="0" w:space="0" w:color="auto"/>
            <w:left w:val="none" w:sz="0" w:space="0" w:color="auto"/>
            <w:bottom w:val="none" w:sz="0" w:space="0" w:color="auto"/>
            <w:right w:val="none" w:sz="0" w:space="0" w:color="auto"/>
          </w:divBdr>
        </w:div>
        <w:div w:id="739670314">
          <w:marLeft w:val="1800"/>
          <w:marRight w:val="0"/>
          <w:marTop w:val="67"/>
          <w:marBottom w:val="0"/>
          <w:divBdr>
            <w:top w:val="none" w:sz="0" w:space="0" w:color="auto"/>
            <w:left w:val="none" w:sz="0" w:space="0" w:color="auto"/>
            <w:bottom w:val="none" w:sz="0" w:space="0" w:color="auto"/>
            <w:right w:val="none" w:sz="0" w:space="0" w:color="auto"/>
          </w:divBdr>
        </w:div>
        <w:div w:id="1456827673">
          <w:marLeft w:val="2520"/>
          <w:marRight w:val="0"/>
          <w:marTop w:val="67"/>
          <w:marBottom w:val="0"/>
          <w:divBdr>
            <w:top w:val="none" w:sz="0" w:space="0" w:color="auto"/>
            <w:left w:val="none" w:sz="0" w:space="0" w:color="auto"/>
            <w:bottom w:val="none" w:sz="0" w:space="0" w:color="auto"/>
            <w:right w:val="none" w:sz="0" w:space="0" w:color="auto"/>
          </w:divBdr>
        </w:div>
        <w:div w:id="313267802">
          <w:marLeft w:val="1800"/>
          <w:marRight w:val="0"/>
          <w:marTop w:val="67"/>
          <w:marBottom w:val="0"/>
          <w:divBdr>
            <w:top w:val="none" w:sz="0" w:space="0" w:color="auto"/>
            <w:left w:val="none" w:sz="0" w:space="0" w:color="auto"/>
            <w:bottom w:val="none" w:sz="0" w:space="0" w:color="auto"/>
            <w:right w:val="none" w:sz="0" w:space="0" w:color="auto"/>
          </w:divBdr>
        </w:div>
        <w:div w:id="2057193613">
          <w:marLeft w:val="2520"/>
          <w:marRight w:val="0"/>
          <w:marTop w:val="67"/>
          <w:marBottom w:val="0"/>
          <w:divBdr>
            <w:top w:val="none" w:sz="0" w:space="0" w:color="auto"/>
            <w:left w:val="none" w:sz="0" w:space="0" w:color="auto"/>
            <w:bottom w:val="none" w:sz="0" w:space="0" w:color="auto"/>
            <w:right w:val="none" w:sz="0" w:space="0" w:color="auto"/>
          </w:divBdr>
        </w:div>
        <w:div w:id="1116756356">
          <w:marLeft w:val="1166"/>
          <w:marRight w:val="0"/>
          <w:marTop w:val="77"/>
          <w:marBottom w:val="0"/>
          <w:divBdr>
            <w:top w:val="none" w:sz="0" w:space="0" w:color="auto"/>
            <w:left w:val="none" w:sz="0" w:space="0" w:color="auto"/>
            <w:bottom w:val="none" w:sz="0" w:space="0" w:color="auto"/>
            <w:right w:val="none" w:sz="0" w:space="0" w:color="auto"/>
          </w:divBdr>
        </w:div>
        <w:div w:id="1193884293">
          <w:marLeft w:val="418"/>
          <w:marRight w:val="0"/>
          <w:marTop w:val="86"/>
          <w:marBottom w:val="0"/>
          <w:divBdr>
            <w:top w:val="none" w:sz="0" w:space="0" w:color="auto"/>
            <w:left w:val="none" w:sz="0" w:space="0" w:color="auto"/>
            <w:bottom w:val="none" w:sz="0" w:space="0" w:color="auto"/>
            <w:right w:val="none" w:sz="0" w:space="0" w:color="auto"/>
          </w:divBdr>
        </w:div>
        <w:div w:id="717626737">
          <w:marLeft w:val="1166"/>
          <w:marRight w:val="0"/>
          <w:marTop w:val="77"/>
          <w:marBottom w:val="0"/>
          <w:divBdr>
            <w:top w:val="none" w:sz="0" w:space="0" w:color="auto"/>
            <w:left w:val="none" w:sz="0" w:space="0" w:color="auto"/>
            <w:bottom w:val="none" w:sz="0" w:space="0" w:color="auto"/>
            <w:right w:val="none" w:sz="0" w:space="0" w:color="auto"/>
          </w:divBdr>
        </w:div>
        <w:div w:id="812337328">
          <w:marLeft w:val="1800"/>
          <w:marRight w:val="0"/>
          <w:marTop w:val="67"/>
          <w:marBottom w:val="0"/>
          <w:divBdr>
            <w:top w:val="none" w:sz="0" w:space="0" w:color="auto"/>
            <w:left w:val="none" w:sz="0" w:space="0" w:color="auto"/>
            <w:bottom w:val="none" w:sz="0" w:space="0" w:color="auto"/>
            <w:right w:val="none" w:sz="0" w:space="0" w:color="auto"/>
          </w:divBdr>
        </w:div>
        <w:div w:id="507521635">
          <w:marLeft w:val="1166"/>
          <w:marRight w:val="0"/>
          <w:marTop w:val="77"/>
          <w:marBottom w:val="0"/>
          <w:divBdr>
            <w:top w:val="none" w:sz="0" w:space="0" w:color="auto"/>
            <w:left w:val="none" w:sz="0" w:space="0" w:color="auto"/>
            <w:bottom w:val="none" w:sz="0" w:space="0" w:color="auto"/>
            <w:right w:val="none" w:sz="0" w:space="0" w:color="auto"/>
          </w:divBdr>
        </w:div>
        <w:div w:id="1161042129">
          <w:marLeft w:val="1800"/>
          <w:marRight w:val="0"/>
          <w:marTop w:val="67"/>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6201294">
      <w:bodyDiv w:val="1"/>
      <w:marLeft w:val="0"/>
      <w:marRight w:val="0"/>
      <w:marTop w:val="0"/>
      <w:marBottom w:val="0"/>
      <w:divBdr>
        <w:top w:val="none" w:sz="0" w:space="0" w:color="auto"/>
        <w:left w:val="none" w:sz="0" w:space="0" w:color="auto"/>
        <w:bottom w:val="none" w:sz="0" w:space="0" w:color="auto"/>
        <w:right w:val="none" w:sz="0" w:space="0" w:color="auto"/>
      </w:divBdr>
      <w:divsChild>
        <w:div w:id="734356876">
          <w:marLeft w:val="418"/>
          <w:marRight w:val="0"/>
          <w:marTop w:val="86"/>
          <w:marBottom w:val="0"/>
          <w:divBdr>
            <w:top w:val="none" w:sz="0" w:space="0" w:color="auto"/>
            <w:left w:val="none" w:sz="0" w:space="0" w:color="auto"/>
            <w:bottom w:val="none" w:sz="0" w:space="0" w:color="auto"/>
            <w:right w:val="none" w:sz="0" w:space="0" w:color="auto"/>
          </w:divBdr>
        </w:div>
        <w:div w:id="700516074">
          <w:marLeft w:val="1166"/>
          <w:marRight w:val="0"/>
          <w:marTop w:val="77"/>
          <w:marBottom w:val="0"/>
          <w:divBdr>
            <w:top w:val="none" w:sz="0" w:space="0" w:color="auto"/>
            <w:left w:val="none" w:sz="0" w:space="0" w:color="auto"/>
            <w:bottom w:val="none" w:sz="0" w:space="0" w:color="auto"/>
            <w:right w:val="none" w:sz="0" w:space="0" w:color="auto"/>
          </w:divBdr>
        </w:div>
        <w:div w:id="1757633281">
          <w:marLeft w:val="1166"/>
          <w:marRight w:val="0"/>
          <w:marTop w:val="77"/>
          <w:marBottom w:val="0"/>
          <w:divBdr>
            <w:top w:val="none" w:sz="0" w:space="0" w:color="auto"/>
            <w:left w:val="none" w:sz="0" w:space="0" w:color="auto"/>
            <w:bottom w:val="none" w:sz="0" w:space="0" w:color="auto"/>
            <w:right w:val="none" w:sz="0" w:space="0" w:color="auto"/>
          </w:divBdr>
        </w:div>
        <w:div w:id="730150618">
          <w:marLeft w:val="1166"/>
          <w:marRight w:val="0"/>
          <w:marTop w:val="77"/>
          <w:marBottom w:val="0"/>
          <w:divBdr>
            <w:top w:val="none" w:sz="0" w:space="0" w:color="auto"/>
            <w:left w:val="none" w:sz="0" w:space="0" w:color="auto"/>
            <w:bottom w:val="none" w:sz="0" w:space="0" w:color="auto"/>
            <w:right w:val="none" w:sz="0" w:space="0" w:color="auto"/>
          </w:divBdr>
        </w:div>
        <w:div w:id="2007203348">
          <w:marLeft w:val="418"/>
          <w:marRight w:val="0"/>
          <w:marTop w:val="86"/>
          <w:marBottom w:val="0"/>
          <w:divBdr>
            <w:top w:val="none" w:sz="0" w:space="0" w:color="auto"/>
            <w:left w:val="none" w:sz="0" w:space="0" w:color="auto"/>
            <w:bottom w:val="none" w:sz="0" w:space="0" w:color="auto"/>
            <w:right w:val="none" w:sz="0" w:space="0" w:color="auto"/>
          </w:divBdr>
        </w:div>
        <w:div w:id="828906769">
          <w:marLeft w:val="1166"/>
          <w:marRight w:val="0"/>
          <w:marTop w:val="77"/>
          <w:marBottom w:val="0"/>
          <w:divBdr>
            <w:top w:val="none" w:sz="0" w:space="0" w:color="auto"/>
            <w:left w:val="none" w:sz="0" w:space="0" w:color="auto"/>
            <w:bottom w:val="none" w:sz="0" w:space="0" w:color="auto"/>
            <w:right w:val="none" w:sz="0" w:space="0" w:color="auto"/>
          </w:divBdr>
        </w:div>
        <w:div w:id="2023555241">
          <w:marLeft w:val="1800"/>
          <w:marRight w:val="0"/>
          <w:marTop w:val="67"/>
          <w:marBottom w:val="0"/>
          <w:divBdr>
            <w:top w:val="none" w:sz="0" w:space="0" w:color="auto"/>
            <w:left w:val="none" w:sz="0" w:space="0" w:color="auto"/>
            <w:bottom w:val="none" w:sz="0" w:space="0" w:color="auto"/>
            <w:right w:val="none" w:sz="0" w:space="0" w:color="auto"/>
          </w:divBdr>
        </w:div>
        <w:div w:id="2024086240">
          <w:marLeft w:val="2520"/>
          <w:marRight w:val="0"/>
          <w:marTop w:val="67"/>
          <w:marBottom w:val="0"/>
          <w:divBdr>
            <w:top w:val="none" w:sz="0" w:space="0" w:color="auto"/>
            <w:left w:val="none" w:sz="0" w:space="0" w:color="auto"/>
            <w:bottom w:val="none" w:sz="0" w:space="0" w:color="auto"/>
            <w:right w:val="none" w:sz="0" w:space="0" w:color="auto"/>
          </w:divBdr>
        </w:div>
        <w:div w:id="1918392302">
          <w:marLeft w:val="1800"/>
          <w:marRight w:val="0"/>
          <w:marTop w:val="67"/>
          <w:marBottom w:val="0"/>
          <w:divBdr>
            <w:top w:val="none" w:sz="0" w:space="0" w:color="auto"/>
            <w:left w:val="none" w:sz="0" w:space="0" w:color="auto"/>
            <w:bottom w:val="none" w:sz="0" w:space="0" w:color="auto"/>
            <w:right w:val="none" w:sz="0" w:space="0" w:color="auto"/>
          </w:divBdr>
        </w:div>
        <w:div w:id="1708791602">
          <w:marLeft w:val="2520"/>
          <w:marRight w:val="0"/>
          <w:marTop w:val="67"/>
          <w:marBottom w:val="0"/>
          <w:divBdr>
            <w:top w:val="none" w:sz="0" w:space="0" w:color="auto"/>
            <w:left w:val="none" w:sz="0" w:space="0" w:color="auto"/>
            <w:bottom w:val="none" w:sz="0" w:space="0" w:color="auto"/>
            <w:right w:val="none" w:sz="0" w:space="0" w:color="auto"/>
          </w:divBdr>
        </w:div>
        <w:div w:id="1555124053">
          <w:marLeft w:val="1166"/>
          <w:marRight w:val="0"/>
          <w:marTop w:val="77"/>
          <w:marBottom w:val="0"/>
          <w:divBdr>
            <w:top w:val="none" w:sz="0" w:space="0" w:color="auto"/>
            <w:left w:val="none" w:sz="0" w:space="0" w:color="auto"/>
            <w:bottom w:val="none" w:sz="0" w:space="0" w:color="auto"/>
            <w:right w:val="none" w:sz="0" w:space="0" w:color="auto"/>
          </w:divBdr>
        </w:div>
        <w:div w:id="1356537799">
          <w:marLeft w:val="418"/>
          <w:marRight w:val="0"/>
          <w:marTop w:val="86"/>
          <w:marBottom w:val="0"/>
          <w:divBdr>
            <w:top w:val="none" w:sz="0" w:space="0" w:color="auto"/>
            <w:left w:val="none" w:sz="0" w:space="0" w:color="auto"/>
            <w:bottom w:val="none" w:sz="0" w:space="0" w:color="auto"/>
            <w:right w:val="none" w:sz="0" w:space="0" w:color="auto"/>
          </w:divBdr>
        </w:div>
        <w:div w:id="768433943">
          <w:marLeft w:val="1166"/>
          <w:marRight w:val="0"/>
          <w:marTop w:val="77"/>
          <w:marBottom w:val="0"/>
          <w:divBdr>
            <w:top w:val="none" w:sz="0" w:space="0" w:color="auto"/>
            <w:left w:val="none" w:sz="0" w:space="0" w:color="auto"/>
            <w:bottom w:val="none" w:sz="0" w:space="0" w:color="auto"/>
            <w:right w:val="none" w:sz="0" w:space="0" w:color="auto"/>
          </w:divBdr>
        </w:div>
        <w:div w:id="44527517">
          <w:marLeft w:val="1800"/>
          <w:marRight w:val="0"/>
          <w:marTop w:val="67"/>
          <w:marBottom w:val="0"/>
          <w:divBdr>
            <w:top w:val="none" w:sz="0" w:space="0" w:color="auto"/>
            <w:left w:val="none" w:sz="0" w:space="0" w:color="auto"/>
            <w:bottom w:val="none" w:sz="0" w:space="0" w:color="auto"/>
            <w:right w:val="none" w:sz="0" w:space="0" w:color="auto"/>
          </w:divBdr>
        </w:div>
        <w:div w:id="683090286">
          <w:marLeft w:val="1166"/>
          <w:marRight w:val="0"/>
          <w:marTop w:val="77"/>
          <w:marBottom w:val="0"/>
          <w:divBdr>
            <w:top w:val="none" w:sz="0" w:space="0" w:color="auto"/>
            <w:left w:val="none" w:sz="0" w:space="0" w:color="auto"/>
            <w:bottom w:val="none" w:sz="0" w:space="0" w:color="auto"/>
            <w:right w:val="none" w:sz="0" w:space="0" w:color="auto"/>
          </w:divBdr>
        </w:div>
        <w:div w:id="1243225553">
          <w:marLeft w:val="1800"/>
          <w:marRight w:val="0"/>
          <w:marTop w:val="67"/>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7DBAD-5F8B-4502-A6C0-2CE600DF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3</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彭淑燕</cp:lastModifiedBy>
  <cp:revision>93</cp:revision>
  <cp:lastPrinted>2008-12-09T03:19:00Z</cp:lastPrinted>
  <dcterms:created xsi:type="dcterms:W3CDTF">2022-02-14T03:42:00Z</dcterms:created>
  <dcterms:modified xsi:type="dcterms:W3CDTF">2022-04-29T08:56:00Z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